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F7" w:rsidRPr="001D39F7" w:rsidRDefault="001D39F7" w:rsidP="001D39F7">
      <w:pPr>
        <w:jc w:val="center"/>
        <w:rPr>
          <w:rFonts w:asciiTheme="minorHAnsi" w:hAnsiTheme="minorHAnsi" w:cstheme="minorBidi"/>
          <w:color w:val="1F497D"/>
          <w:sz w:val="32"/>
        </w:rPr>
      </w:pPr>
      <w:bookmarkStart w:id="0" w:name="_GoBack"/>
      <w:r w:rsidRPr="001D39F7">
        <w:rPr>
          <w:rFonts w:asciiTheme="minorHAnsi" w:hAnsiTheme="minorHAnsi" w:cstheme="minorBidi"/>
          <w:color w:val="1F497D"/>
          <w:sz w:val="32"/>
        </w:rPr>
        <w:t>The 17 PCMH Kids Cohort 3 practice sites are:</w:t>
      </w:r>
    </w:p>
    <w:bookmarkEnd w:id="0"/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Children First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Divisions of General Pediatrics &amp; Adolescent Medicine, RI Hospital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Drs</w:t>
      </w:r>
      <w:proofErr w:type="spellEnd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Concannon</w:t>
      </w:r>
      <w:proofErr w:type="spellEnd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&amp; Vitale LLC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North Providence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Ocean State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Partners in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Capitol Hill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Central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Chafee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Providence Community Health Center - </w:t>
      </w: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Olneyville</w:t>
      </w:r>
      <w:proofErr w:type="spellEnd"/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Prairie Ave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Randall Square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Riverside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Santiago Medical Group - North Providence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Santiago Medical Group - Pawtucket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Tri-County Community Action Agency - Johnston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Tri-County Community Action Agency - North Providence</w:t>
      </w:r>
    </w:p>
    <w:p w:rsidR="00FE5E96" w:rsidRDefault="00FE5E96"/>
    <w:sectPr w:rsidR="00FE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CA"/>
    <w:multiLevelType w:val="multilevel"/>
    <w:tmpl w:val="2F4268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352"/>
    <w:multiLevelType w:val="multilevel"/>
    <w:tmpl w:val="C70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E4BC6"/>
    <w:multiLevelType w:val="multilevel"/>
    <w:tmpl w:val="47CA9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7"/>
    <w:rsid w:val="001D39F7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2AE5D-9D48-4D79-A4F4-66E2CE91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1</cp:revision>
  <dcterms:created xsi:type="dcterms:W3CDTF">2019-04-25T15:02:00Z</dcterms:created>
  <dcterms:modified xsi:type="dcterms:W3CDTF">2019-04-25T15:03:00Z</dcterms:modified>
</cp:coreProperties>
</file>