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7"/>
        <w:gridCol w:w="3343"/>
      </w:tblGrid>
      <w:tr w:rsidR="00995120" w:rsidTr="001A13D6">
        <w:tc>
          <w:tcPr>
            <w:tcW w:w="6115" w:type="dxa"/>
          </w:tcPr>
          <w:p w:rsidR="00995120" w:rsidRPr="00995120" w:rsidRDefault="00995120" w:rsidP="00995120">
            <w:pPr>
              <w:spacing w:after="120"/>
              <w:contextualSpacing/>
              <w:jc w:val="center"/>
              <w:rPr>
                <w:b/>
              </w:rPr>
            </w:pPr>
            <w:r w:rsidRPr="00995120">
              <w:rPr>
                <w:b/>
              </w:rPr>
              <w:t xml:space="preserve">Health Plan Contacts </w:t>
            </w:r>
            <w:r w:rsidRPr="00995120">
              <w:rPr>
                <w:b/>
              </w:rPr>
              <w:t xml:space="preserve">if </w:t>
            </w:r>
            <w:r w:rsidRPr="00995120">
              <w:rPr>
                <w:b/>
              </w:rPr>
              <w:t>practices</w:t>
            </w:r>
            <w:r w:rsidRPr="00995120">
              <w:rPr>
                <w:b/>
              </w:rPr>
              <w:t xml:space="preserve"> are thinking of initiating </w:t>
            </w:r>
            <w:r w:rsidRPr="00995120">
              <w:rPr>
                <w:b/>
              </w:rPr>
              <w:t>telemedicine</w:t>
            </w:r>
            <w:r w:rsidRPr="00995120">
              <w:rPr>
                <w:b/>
              </w:rPr>
              <w:t xml:space="preserve"> service</w:t>
            </w:r>
          </w:p>
        </w:tc>
        <w:tc>
          <w:tcPr>
            <w:tcW w:w="3235" w:type="dxa"/>
          </w:tcPr>
          <w:p w:rsidR="00995120" w:rsidRPr="00995120" w:rsidRDefault="00995120" w:rsidP="00995120">
            <w:pPr>
              <w:jc w:val="center"/>
              <w:rPr>
                <w:b/>
              </w:rPr>
            </w:pPr>
            <w:r w:rsidRPr="00995120">
              <w:rPr>
                <w:b/>
              </w:rPr>
              <w:t>Email address</w:t>
            </w:r>
          </w:p>
        </w:tc>
      </w:tr>
      <w:tr w:rsidR="00995120" w:rsidTr="001A13D6">
        <w:tc>
          <w:tcPr>
            <w:tcW w:w="6115" w:type="dxa"/>
          </w:tcPr>
          <w:p w:rsidR="00995120" w:rsidRPr="00995120" w:rsidRDefault="00995120" w:rsidP="003D6EBF">
            <w:pPr>
              <w:spacing w:after="120"/>
              <w:contextualSpacing/>
              <w:rPr>
                <w:rFonts w:cs="Arial"/>
                <w:color w:val="222A35" w:themeColor="text2" w:themeShade="80"/>
              </w:rPr>
            </w:pPr>
            <w:r w:rsidRPr="003D6EBF">
              <w:rPr>
                <w:rFonts w:cs="Arial"/>
                <w:b/>
                <w:i/>
                <w:color w:val="222A35" w:themeColor="text2" w:themeShade="80"/>
              </w:rPr>
              <w:t>Rena Sheehan</w:t>
            </w:r>
            <w:r w:rsidRPr="00995120">
              <w:rPr>
                <w:rFonts w:cs="Arial"/>
                <w:color w:val="222A35" w:themeColor="text2" w:themeShade="80"/>
              </w:rPr>
              <w:t xml:space="preserve">, </w:t>
            </w:r>
            <w:r w:rsidR="003D6EBF">
              <w:rPr>
                <w:rFonts w:cs="Arial"/>
                <w:color w:val="222A35" w:themeColor="text2" w:themeShade="80"/>
              </w:rPr>
              <w:t xml:space="preserve">MBA, LICSW, Managing Director of Behavioral Health, </w:t>
            </w:r>
            <w:r w:rsidR="003D6EBF" w:rsidRPr="003D6EBF">
              <w:rPr>
                <w:rFonts w:cs="Arial"/>
                <w:color w:val="222A35" w:themeColor="text2" w:themeShade="80"/>
              </w:rPr>
              <w:t> Blue Cross &amp; Blue Shield of R</w:t>
            </w:r>
            <w:r w:rsidR="003D6EBF">
              <w:rPr>
                <w:rFonts w:cs="Arial"/>
                <w:color w:val="222A35" w:themeColor="text2" w:themeShade="80"/>
              </w:rPr>
              <w:t>I</w:t>
            </w:r>
          </w:p>
        </w:tc>
        <w:tc>
          <w:tcPr>
            <w:tcW w:w="3235" w:type="dxa"/>
          </w:tcPr>
          <w:p w:rsidR="00995120" w:rsidRDefault="000074EB" w:rsidP="00995120">
            <w:r>
              <w:t>rena.sheehan@bcbsri.org</w:t>
            </w:r>
          </w:p>
        </w:tc>
      </w:tr>
      <w:tr w:rsidR="00995120" w:rsidTr="001A13D6">
        <w:tc>
          <w:tcPr>
            <w:tcW w:w="6115" w:type="dxa"/>
          </w:tcPr>
          <w:p w:rsidR="00995120" w:rsidRPr="00995120" w:rsidRDefault="00995120" w:rsidP="00995120">
            <w:pPr>
              <w:spacing w:after="120"/>
              <w:contextualSpacing/>
              <w:rPr>
                <w:rFonts w:cs="Arial"/>
                <w:color w:val="222A35" w:themeColor="text2" w:themeShade="80"/>
              </w:rPr>
            </w:pPr>
            <w:r w:rsidRPr="003D6EBF">
              <w:rPr>
                <w:rFonts w:cs="Arial"/>
                <w:b/>
                <w:i/>
                <w:color w:val="222A35" w:themeColor="text2" w:themeShade="80"/>
              </w:rPr>
              <w:t xml:space="preserve">James </w:t>
            </w:r>
            <w:proofErr w:type="spellStart"/>
            <w:r w:rsidRPr="003D6EBF">
              <w:rPr>
                <w:rFonts w:cs="Arial"/>
                <w:b/>
                <w:i/>
                <w:color w:val="222A35" w:themeColor="text2" w:themeShade="80"/>
              </w:rPr>
              <w:t>DiNunzio</w:t>
            </w:r>
            <w:proofErr w:type="spellEnd"/>
            <w:r w:rsidRPr="00995120">
              <w:rPr>
                <w:rFonts w:cs="Arial"/>
                <w:color w:val="222A35" w:themeColor="text2" w:themeShade="80"/>
              </w:rPr>
              <w:t xml:space="preserve">, </w:t>
            </w:r>
            <w:r w:rsidR="003D6EBF">
              <w:rPr>
                <w:rFonts w:cs="Arial"/>
                <w:color w:val="222A35" w:themeColor="text2" w:themeShade="80"/>
              </w:rPr>
              <w:t>Director of Behavioral Health, Neighborhood Health Plan of RI</w:t>
            </w:r>
          </w:p>
        </w:tc>
        <w:tc>
          <w:tcPr>
            <w:tcW w:w="3235" w:type="dxa"/>
          </w:tcPr>
          <w:p w:rsidR="00995120" w:rsidRDefault="000074EB" w:rsidP="00995120">
            <w:hyperlink r:id="rId4" w:history="1">
              <w:r w:rsidRPr="00FE7DBF">
                <w:rPr>
                  <w:rStyle w:val="Hyperlink"/>
                </w:rPr>
                <w:t>jdinunzio@nhpri.org</w:t>
              </w:r>
            </w:hyperlink>
          </w:p>
          <w:p w:rsidR="000074EB" w:rsidRDefault="000074EB" w:rsidP="00995120"/>
        </w:tc>
      </w:tr>
      <w:tr w:rsidR="00995120" w:rsidTr="001A13D6">
        <w:tc>
          <w:tcPr>
            <w:tcW w:w="6115" w:type="dxa"/>
          </w:tcPr>
          <w:p w:rsidR="00995120" w:rsidRPr="00995120" w:rsidRDefault="00995120" w:rsidP="00995120">
            <w:pPr>
              <w:spacing w:after="120"/>
              <w:contextualSpacing/>
              <w:rPr>
                <w:rFonts w:cs="Arial"/>
                <w:color w:val="222A35" w:themeColor="text2" w:themeShade="80"/>
              </w:rPr>
            </w:pPr>
            <w:r w:rsidRPr="001A13D6">
              <w:rPr>
                <w:rFonts w:cs="Arial"/>
                <w:b/>
                <w:i/>
                <w:color w:val="222A35" w:themeColor="text2" w:themeShade="80"/>
              </w:rPr>
              <w:t>Roberta Montemayor</w:t>
            </w:r>
            <w:r w:rsidRPr="00995120">
              <w:rPr>
                <w:rFonts w:cs="Arial"/>
                <w:color w:val="222A35" w:themeColor="text2" w:themeShade="80"/>
              </w:rPr>
              <w:t xml:space="preserve">, </w:t>
            </w:r>
            <w:r w:rsidR="001A13D6">
              <w:rPr>
                <w:rFonts w:cs="Arial"/>
                <w:color w:val="222A35" w:themeColor="text2" w:themeShade="80"/>
              </w:rPr>
              <w:t xml:space="preserve">Director, Telehealth Innovation, </w:t>
            </w:r>
            <w:proofErr w:type="spellStart"/>
            <w:r w:rsidRPr="00995120">
              <w:rPr>
                <w:rFonts w:cs="Arial"/>
                <w:color w:val="222A35" w:themeColor="text2" w:themeShade="80"/>
              </w:rPr>
              <w:t>Optum</w:t>
            </w:r>
            <w:proofErr w:type="spellEnd"/>
          </w:p>
        </w:tc>
        <w:tc>
          <w:tcPr>
            <w:tcW w:w="3235" w:type="dxa"/>
          </w:tcPr>
          <w:p w:rsidR="00995120" w:rsidRDefault="000074EB" w:rsidP="00995120">
            <w:r w:rsidRPr="000074EB">
              <w:t>roberta.montemayor@optum.com</w:t>
            </w:r>
          </w:p>
        </w:tc>
      </w:tr>
      <w:tr w:rsidR="00995120" w:rsidTr="001A13D6">
        <w:tc>
          <w:tcPr>
            <w:tcW w:w="6115" w:type="dxa"/>
          </w:tcPr>
          <w:p w:rsidR="00995120" w:rsidRPr="001A13D6" w:rsidRDefault="00995120" w:rsidP="00995120">
            <w:pPr>
              <w:spacing w:after="120"/>
              <w:contextualSpacing/>
              <w:rPr>
                <w:rFonts w:cs="Arial"/>
                <w:b/>
                <w:bCs/>
                <w:color w:val="222A35" w:themeColor="text2" w:themeShade="80"/>
              </w:rPr>
            </w:pPr>
            <w:r w:rsidRPr="001A13D6">
              <w:rPr>
                <w:rFonts w:cs="Arial"/>
                <w:b/>
                <w:i/>
                <w:color w:val="222A35" w:themeColor="text2" w:themeShade="80"/>
              </w:rPr>
              <w:t>Jason Brown</w:t>
            </w:r>
            <w:r w:rsidRPr="00995120">
              <w:rPr>
                <w:rFonts w:cs="Arial"/>
                <w:color w:val="222A35" w:themeColor="text2" w:themeShade="80"/>
              </w:rPr>
              <w:t xml:space="preserve">, </w:t>
            </w:r>
            <w:r w:rsidR="001A13D6">
              <w:rPr>
                <w:rFonts w:cs="Arial"/>
                <w:color w:val="222A35" w:themeColor="text2" w:themeShade="80"/>
              </w:rPr>
              <w:t xml:space="preserve">MS, </w:t>
            </w:r>
            <w:r w:rsidR="001A13D6" w:rsidRPr="001A13D6">
              <w:rPr>
                <w:rFonts w:cs="Arial"/>
                <w:bCs/>
                <w:color w:val="222A35" w:themeColor="text2" w:themeShade="80"/>
              </w:rPr>
              <w:t>Director, Public Plans Contracting</w:t>
            </w:r>
            <w:r w:rsidR="001A13D6">
              <w:rPr>
                <w:rFonts w:cs="Arial"/>
                <w:bCs/>
                <w:color w:val="222A35" w:themeColor="text2" w:themeShade="80"/>
              </w:rPr>
              <w:t>,</w:t>
            </w:r>
            <w:r w:rsidR="001A13D6">
              <w:rPr>
                <w:rFonts w:cs="Arial"/>
                <w:b/>
                <w:bCs/>
                <w:color w:val="222A35" w:themeColor="text2" w:themeShade="80"/>
              </w:rPr>
              <w:t xml:space="preserve"> </w:t>
            </w:r>
            <w:r w:rsidRPr="00995120">
              <w:rPr>
                <w:rFonts w:cs="Arial"/>
                <w:color w:val="222A35" w:themeColor="text2" w:themeShade="80"/>
              </w:rPr>
              <w:t xml:space="preserve">Tufts </w:t>
            </w:r>
          </w:p>
        </w:tc>
        <w:tc>
          <w:tcPr>
            <w:tcW w:w="3235" w:type="dxa"/>
          </w:tcPr>
          <w:p w:rsidR="00995120" w:rsidRDefault="001A13D6" w:rsidP="00995120">
            <w:r w:rsidRPr="001A13D6">
              <w:t>Jason_Brown@tufts-health.com</w:t>
            </w:r>
            <w:bookmarkStart w:id="0" w:name="_GoBack"/>
            <w:bookmarkEnd w:id="0"/>
          </w:p>
        </w:tc>
      </w:tr>
    </w:tbl>
    <w:p w:rsidR="00540D57" w:rsidRDefault="00540D57"/>
    <w:sectPr w:rsidR="0054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20"/>
    <w:rsid w:val="000074EB"/>
    <w:rsid w:val="001A13D6"/>
    <w:rsid w:val="003D6EBF"/>
    <w:rsid w:val="00540D57"/>
    <w:rsid w:val="009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C9D4"/>
  <w15:chartTrackingRefBased/>
  <w15:docId w15:val="{E8A82B06-88D1-4FC7-BFA0-6D0B0AEE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inunzio@nhp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Karner</dc:creator>
  <cp:keywords/>
  <dc:description/>
  <cp:lastModifiedBy>Carolyn Karner</cp:lastModifiedBy>
  <cp:revision>2</cp:revision>
  <dcterms:created xsi:type="dcterms:W3CDTF">2019-09-27T18:41:00Z</dcterms:created>
  <dcterms:modified xsi:type="dcterms:W3CDTF">2019-09-27T18:41:00Z</dcterms:modified>
</cp:coreProperties>
</file>