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5E" w:rsidRDefault="005A4E08">
      <w:pPr>
        <w:rPr>
          <w:rFonts w:cstheme="minorHAnsi"/>
        </w:rPr>
      </w:pPr>
      <w:bookmarkStart w:id="0" w:name="_GoBack"/>
      <w:r>
        <w:rPr>
          <w:rFonts w:cstheme="minorHAnsi"/>
        </w:rPr>
        <w:t xml:space="preserve">To Practice: </w:t>
      </w:r>
    </w:p>
    <w:p w:rsidR="005A4E08" w:rsidRDefault="009715B4">
      <w:pPr>
        <w:rPr>
          <w:rFonts w:cstheme="minorHAnsi"/>
        </w:rPr>
      </w:pPr>
      <w:r>
        <w:rPr>
          <w:rFonts w:cstheme="minorHAnsi"/>
        </w:rPr>
        <w:t>Congratulations on</w:t>
      </w:r>
      <w:r w:rsidR="005A4E08">
        <w:rPr>
          <w:rFonts w:cstheme="minorHAnsi"/>
        </w:rPr>
        <w:t xml:space="preserve"> successfully applying for the Pediatric Relief Fund!  We know that you are working hard to provide children in your practice with well-child care, immunizations and screenings. </w:t>
      </w:r>
    </w:p>
    <w:p w:rsidR="005A4E08" w:rsidRDefault="005A4E08" w:rsidP="005A4E08">
      <w:pPr>
        <w:rPr>
          <w:rFonts w:cstheme="minorHAnsi"/>
        </w:rPr>
      </w:pPr>
      <w:r>
        <w:rPr>
          <w:rFonts w:cstheme="minorHAnsi"/>
        </w:rPr>
        <w:t>As part of Pediatric Relief Fund initiative, KIDSNET has developed a report to provide you with your immunization/lead screening practice performance looking at</w:t>
      </w:r>
      <w:r w:rsidR="00CE1750">
        <w:rPr>
          <w:rFonts w:cstheme="minorHAnsi"/>
        </w:rPr>
        <w:t>:</w:t>
      </w:r>
    </w:p>
    <w:p w:rsidR="005A4E08" w:rsidRDefault="005A4E08" w:rsidP="005A4E08">
      <w:pPr>
        <w:pStyle w:val="ListParagraph"/>
        <w:numPr>
          <w:ilvl w:val="0"/>
          <w:numId w:val="1"/>
        </w:numPr>
        <w:rPr>
          <w:rFonts w:cstheme="minorHAnsi"/>
        </w:rPr>
      </w:pPr>
      <w:r>
        <w:rPr>
          <w:rFonts w:cstheme="minorHAnsi"/>
        </w:rPr>
        <w:t>Baseline information (Pre-COVID 19 12/31/19);</w:t>
      </w:r>
    </w:p>
    <w:p w:rsidR="005A4E08" w:rsidRDefault="005A4E08" w:rsidP="005A4E08">
      <w:pPr>
        <w:pStyle w:val="ListParagraph"/>
        <w:numPr>
          <w:ilvl w:val="0"/>
          <w:numId w:val="1"/>
        </w:numPr>
        <w:rPr>
          <w:rFonts w:cstheme="minorHAnsi"/>
        </w:rPr>
      </w:pPr>
      <w:r>
        <w:rPr>
          <w:rFonts w:cstheme="minorHAnsi"/>
        </w:rPr>
        <w:t>Immunization Performance over time</w:t>
      </w:r>
      <w:r w:rsidR="00940D29">
        <w:rPr>
          <w:rFonts w:cstheme="minorHAnsi"/>
        </w:rPr>
        <w:t xml:space="preserve"> (which</w:t>
      </w:r>
      <w:r>
        <w:rPr>
          <w:rFonts w:cstheme="minorHAnsi"/>
        </w:rPr>
        <w:t xml:space="preserve"> will be updated 1</w:t>
      </w:r>
      <w:r w:rsidRPr="005A4E08">
        <w:rPr>
          <w:rFonts w:cstheme="minorHAnsi"/>
          <w:vertAlign w:val="superscript"/>
        </w:rPr>
        <w:t>st</w:t>
      </w:r>
      <w:r>
        <w:rPr>
          <w:rFonts w:cstheme="minorHAnsi"/>
        </w:rPr>
        <w:t xml:space="preserve"> and 15</w:t>
      </w:r>
      <w:r w:rsidRPr="005A4E08">
        <w:rPr>
          <w:rFonts w:cstheme="minorHAnsi"/>
          <w:vertAlign w:val="superscript"/>
        </w:rPr>
        <w:t>th</w:t>
      </w:r>
      <w:r>
        <w:rPr>
          <w:rFonts w:cstheme="minorHAnsi"/>
        </w:rPr>
        <w:t xml:space="preserve"> of every month</w:t>
      </w:r>
      <w:r w:rsidR="00940D29">
        <w:rPr>
          <w:rFonts w:cstheme="minorHAnsi"/>
        </w:rPr>
        <w:t>)</w:t>
      </w:r>
      <w:r>
        <w:rPr>
          <w:rFonts w:cstheme="minorHAnsi"/>
        </w:rPr>
        <w:t xml:space="preserve">; </w:t>
      </w:r>
    </w:p>
    <w:p w:rsidR="005A4E08" w:rsidRDefault="005A4E08" w:rsidP="005A4E08">
      <w:pPr>
        <w:pStyle w:val="ListParagraph"/>
        <w:numPr>
          <w:ilvl w:val="0"/>
          <w:numId w:val="1"/>
        </w:numPr>
        <w:rPr>
          <w:rFonts w:cstheme="minorHAnsi"/>
        </w:rPr>
      </w:pPr>
      <w:r>
        <w:rPr>
          <w:rFonts w:cstheme="minorHAnsi"/>
        </w:rPr>
        <w:t xml:space="preserve">Lead screening Performance. </w:t>
      </w:r>
    </w:p>
    <w:p w:rsidR="007D5888" w:rsidRDefault="007D5888" w:rsidP="007D5888">
      <w:r>
        <w:t>Here is your practice performance information (as of 8/1/20). This is the same information being shared with Governor Raimondo to help the Governor understand the status of immunizations for Rhode Island’s children.</w:t>
      </w:r>
    </w:p>
    <w:p w:rsidR="007D5888" w:rsidRDefault="007D5888" w:rsidP="007D5888">
      <w:r>
        <w:t>[insert table]</w:t>
      </w:r>
    </w:p>
    <w:p w:rsidR="009715B4" w:rsidRDefault="00CE1750" w:rsidP="00CE1750">
      <w:pPr>
        <w:rPr>
          <w:rFonts w:cstheme="minorHAnsi"/>
        </w:rPr>
      </w:pPr>
      <w:r>
        <w:rPr>
          <w:rFonts w:cstheme="minorHAnsi"/>
        </w:rPr>
        <w:t>As part of the Pediatric Relief Fund financial agreement y</w:t>
      </w:r>
      <w:r w:rsidR="005A4E08">
        <w:rPr>
          <w:rFonts w:cstheme="minorHAnsi"/>
        </w:rPr>
        <w:t>ou provided consent to have your practice performance</w:t>
      </w:r>
      <w:r w:rsidR="00940D29">
        <w:rPr>
          <w:rFonts w:cstheme="minorHAnsi"/>
        </w:rPr>
        <w:t xml:space="preserve"> and practice improvement plan</w:t>
      </w:r>
      <w:r w:rsidR="005A4E08">
        <w:rPr>
          <w:rFonts w:cstheme="minorHAnsi"/>
        </w:rPr>
        <w:t xml:space="preserve"> shared with Care Transformati</w:t>
      </w:r>
      <w:r>
        <w:rPr>
          <w:rFonts w:cstheme="minorHAnsi"/>
        </w:rPr>
        <w:t>on Collaborative of RI (CTC-RI)</w:t>
      </w:r>
      <w:r w:rsidR="00940D29">
        <w:rPr>
          <w:rFonts w:cstheme="minorHAnsi"/>
        </w:rPr>
        <w:t>/</w:t>
      </w:r>
      <w:r>
        <w:rPr>
          <w:rFonts w:cstheme="minorHAnsi"/>
        </w:rPr>
        <w:t xml:space="preserve"> PCMH Kids</w:t>
      </w:r>
      <w:r w:rsidR="009715B4">
        <w:rPr>
          <w:rFonts w:cstheme="minorHAnsi"/>
        </w:rPr>
        <w:t xml:space="preserve"> so we can provide you with practice transformation assistance. This practice transformation support</w:t>
      </w:r>
      <w:r w:rsidR="009715B4" w:rsidRPr="00830FAD">
        <w:rPr>
          <w:rFonts w:cstheme="minorHAnsi"/>
        </w:rPr>
        <w:t xml:space="preserve"> will include service</w:t>
      </w:r>
      <w:r w:rsidR="00940D29">
        <w:rPr>
          <w:rFonts w:cstheme="minorHAnsi"/>
        </w:rPr>
        <w:t>s such as quality improvement support</w:t>
      </w:r>
      <w:r w:rsidR="009715B4" w:rsidRPr="00830FAD">
        <w:rPr>
          <w:rFonts w:cstheme="minorHAnsi"/>
        </w:rPr>
        <w:t xml:space="preserve"> and </w:t>
      </w:r>
      <w:r w:rsidR="009715B4">
        <w:rPr>
          <w:rFonts w:cstheme="minorHAnsi"/>
        </w:rPr>
        <w:t>peer learning/</w:t>
      </w:r>
      <w:r w:rsidR="009715B4" w:rsidRPr="00830FAD">
        <w:rPr>
          <w:rFonts w:cstheme="minorHAnsi"/>
        </w:rPr>
        <w:t>best practice shar</w:t>
      </w:r>
      <w:r w:rsidR="00940D29">
        <w:rPr>
          <w:rFonts w:cstheme="minorHAnsi"/>
        </w:rPr>
        <w:t>ing.</w:t>
      </w:r>
    </w:p>
    <w:p w:rsidR="009715B4" w:rsidRPr="009715B4" w:rsidRDefault="009715B4" w:rsidP="00CE1750">
      <w:pPr>
        <w:rPr>
          <w:rFonts w:cstheme="minorHAnsi"/>
          <w:u w:val="single"/>
        </w:rPr>
      </w:pPr>
      <w:r w:rsidRPr="009715B4">
        <w:rPr>
          <w:rFonts w:cstheme="minorHAnsi"/>
          <w:u w:val="single"/>
        </w:rPr>
        <w:t>Quality Improvement Support</w:t>
      </w:r>
      <w:r>
        <w:rPr>
          <w:rFonts w:cstheme="minorHAnsi"/>
          <w:u w:val="single"/>
        </w:rPr>
        <w:t xml:space="preserve"> (Practice Facilitation)</w:t>
      </w:r>
    </w:p>
    <w:p w:rsidR="00CE1750" w:rsidRDefault="005A4E08" w:rsidP="00CE1750">
      <w:pPr>
        <w:rPr>
          <w:rFonts w:cstheme="minorHAnsi"/>
        </w:rPr>
      </w:pPr>
      <w:r>
        <w:rPr>
          <w:rFonts w:cstheme="minorHAnsi"/>
        </w:rPr>
        <w:t xml:space="preserve"> </w:t>
      </w:r>
      <w:r w:rsidR="009715B4">
        <w:rPr>
          <w:rFonts w:cstheme="minorHAnsi"/>
        </w:rPr>
        <w:t>With funding from</w:t>
      </w:r>
      <w:r w:rsidR="00CE1750">
        <w:rPr>
          <w:rFonts w:cstheme="minorHAnsi"/>
        </w:rPr>
        <w:t xml:space="preserve"> Blue Cross and Blue Shield of Rhode Island, CTC-RI/PCMH Kids can provide your practice with </w:t>
      </w:r>
      <w:r w:rsidR="00CE1750" w:rsidRPr="00830FAD">
        <w:rPr>
          <w:rFonts w:cstheme="minorHAnsi"/>
        </w:rPr>
        <w:t>state sponsored</w:t>
      </w:r>
      <w:r w:rsidR="00CE1750">
        <w:rPr>
          <w:rFonts w:cstheme="minorHAnsi"/>
        </w:rPr>
        <w:t xml:space="preserve"> quality improvement technical assistance to</w:t>
      </w:r>
      <w:r w:rsidR="009715B4">
        <w:rPr>
          <w:rFonts w:cstheme="minorHAnsi"/>
        </w:rPr>
        <w:t xml:space="preserve"> assist you with</w:t>
      </w:r>
      <w:r w:rsidR="00CE1750">
        <w:rPr>
          <w:rFonts w:cstheme="minorHAnsi"/>
        </w:rPr>
        <w:t xml:space="preserve"> improving immunization and screening rates.  </w:t>
      </w:r>
      <w:r w:rsidR="009715B4">
        <w:rPr>
          <w:rFonts w:cstheme="minorHAnsi"/>
        </w:rPr>
        <w:t xml:space="preserve">One of our </w:t>
      </w:r>
      <w:r w:rsidR="00CE1750">
        <w:rPr>
          <w:rFonts w:cstheme="minorHAnsi"/>
        </w:rPr>
        <w:t>q</w:t>
      </w:r>
      <w:r w:rsidR="009715B4">
        <w:rPr>
          <w:rFonts w:cstheme="minorHAnsi"/>
        </w:rPr>
        <w:t>uality improvement specialists (</w:t>
      </w:r>
      <w:r w:rsidR="00CE1750">
        <w:rPr>
          <w:rFonts w:cstheme="minorHAnsi"/>
        </w:rPr>
        <w:t>Vicki Crowningshield, Suzan</w:t>
      </w:r>
      <w:r w:rsidR="009715B4">
        <w:rPr>
          <w:rFonts w:cstheme="minorHAnsi"/>
        </w:rPr>
        <w:t xml:space="preserve">ne Herzberg and Susan Dettling,) will be reaching out to your practice, to </w:t>
      </w:r>
      <w:r w:rsidR="00940D29">
        <w:rPr>
          <w:rFonts w:cstheme="minorHAnsi"/>
        </w:rPr>
        <w:t>offer assistance</w:t>
      </w:r>
      <w:r w:rsidR="009715B4">
        <w:rPr>
          <w:rFonts w:cstheme="minorHAnsi"/>
        </w:rPr>
        <w:t>. Our Quality</w:t>
      </w:r>
      <w:r w:rsidR="00CE1750">
        <w:rPr>
          <w:rFonts w:cstheme="minorHAnsi"/>
        </w:rPr>
        <w:t xml:space="preserve"> Improvemen</w:t>
      </w:r>
      <w:r w:rsidR="009715B4">
        <w:rPr>
          <w:rFonts w:cstheme="minorHAnsi"/>
        </w:rPr>
        <w:t xml:space="preserve">t Specialists </w:t>
      </w:r>
      <w:r w:rsidR="00CE1750">
        <w:rPr>
          <w:rFonts w:cstheme="minorHAnsi"/>
        </w:rPr>
        <w:t xml:space="preserve">collectively </w:t>
      </w:r>
      <w:r w:rsidR="009715B4">
        <w:rPr>
          <w:rFonts w:cstheme="minorHAnsi"/>
        </w:rPr>
        <w:t>possess</w:t>
      </w:r>
      <w:r w:rsidR="00CE1750">
        <w:rPr>
          <w:rFonts w:cstheme="minorHAnsi"/>
        </w:rPr>
        <w:t xml:space="preserve"> over 20 years of experience </w:t>
      </w:r>
      <w:r w:rsidR="009715B4">
        <w:rPr>
          <w:rFonts w:cstheme="minorHAnsi"/>
        </w:rPr>
        <w:t xml:space="preserve">in </w:t>
      </w:r>
      <w:r w:rsidR="00CE1750">
        <w:rPr>
          <w:rFonts w:cstheme="minorHAnsi"/>
        </w:rPr>
        <w:t>providing</w:t>
      </w:r>
      <w:r w:rsidR="009715B4">
        <w:rPr>
          <w:rFonts w:cstheme="minorHAnsi"/>
        </w:rPr>
        <w:t xml:space="preserve"> primary care practices with quality improvement</w:t>
      </w:r>
      <w:r w:rsidR="00CE1750">
        <w:rPr>
          <w:rFonts w:cstheme="minorHAnsi"/>
        </w:rPr>
        <w:t xml:space="preserve"> techn</w:t>
      </w:r>
      <w:r w:rsidR="009715B4">
        <w:rPr>
          <w:rFonts w:cstheme="minorHAnsi"/>
        </w:rPr>
        <w:t>ical assistance.</w:t>
      </w:r>
    </w:p>
    <w:p w:rsidR="001D36D5" w:rsidRPr="001D36D5" w:rsidRDefault="001D36D5" w:rsidP="00CE1750">
      <w:r>
        <w:rPr>
          <w:rFonts w:cstheme="minorHAnsi"/>
        </w:rPr>
        <w:lastRenderedPageBreak/>
        <w:t>Rhode Island Department of Health additionally offers practices vaccine improvement support for routine coverage rate site visits through its “Immunization Qu</w:t>
      </w:r>
      <w:r w:rsidR="00BD0C07">
        <w:rPr>
          <w:rFonts w:cstheme="minorHAnsi"/>
        </w:rPr>
        <w:t xml:space="preserve">ality Improvement for </w:t>
      </w:r>
      <w:proofErr w:type="gramStart"/>
      <w:r w:rsidR="00BD0C07">
        <w:rPr>
          <w:rFonts w:cstheme="minorHAnsi"/>
        </w:rPr>
        <w:t>Providers“ (</w:t>
      </w:r>
      <w:proofErr w:type="gramEnd"/>
      <w:r>
        <w:rPr>
          <w:rFonts w:cstheme="minorHAnsi"/>
        </w:rPr>
        <w:t xml:space="preserve">IQIP) program. </w:t>
      </w:r>
      <w:r>
        <w:t xml:space="preserve">CTC-RI/PCMH Kids practice facilitators are separate from IQIP but work in coordination with the RI DOH Immunization Program and staff.  </w:t>
      </w:r>
    </w:p>
    <w:p w:rsidR="005A4E08" w:rsidRPr="009715B4" w:rsidRDefault="009715B4" w:rsidP="005A4E08">
      <w:pPr>
        <w:rPr>
          <w:rFonts w:cstheme="minorHAnsi"/>
          <w:u w:val="single"/>
        </w:rPr>
      </w:pPr>
      <w:r w:rsidRPr="009715B4">
        <w:rPr>
          <w:rFonts w:cstheme="minorHAnsi"/>
          <w:u w:val="single"/>
        </w:rPr>
        <w:t>Peer Learning/Best Practice Sharing Meetings</w:t>
      </w:r>
    </w:p>
    <w:p w:rsidR="007D4A73" w:rsidRPr="004607FF" w:rsidRDefault="001640FF" w:rsidP="007D4A73">
      <w:r>
        <w:rPr>
          <w:rFonts w:cstheme="minorHAnsi"/>
        </w:rPr>
        <w:t>In addition</w:t>
      </w:r>
      <w:r w:rsidR="00E1271E">
        <w:rPr>
          <w:rFonts w:cstheme="minorHAnsi"/>
        </w:rPr>
        <w:t>, y</w:t>
      </w:r>
      <w:r w:rsidR="00940D29">
        <w:rPr>
          <w:rFonts w:cstheme="minorHAnsi"/>
        </w:rPr>
        <w:t>ou are invited to attend best</w:t>
      </w:r>
      <w:r w:rsidR="00E1271E">
        <w:rPr>
          <w:rFonts w:cstheme="minorHAnsi"/>
        </w:rPr>
        <w:t xml:space="preserve"> practice sharing meetings. </w:t>
      </w:r>
      <w:r w:rsidR="005F0F0D">
        <w:rPr>
          <w:rFonts w:cstheme="minorHAnsi"/>
        </w:rPr>
        <w:t>T</w:t>
      </w:r>
      <w:r w:rsidR="00E1271E">
        <w:rPr>
          <w:rFonts w:cstheme="minorHAnsi"/>
        </w:rPr>
        <w:t xml:space="preserve">hese meetings </w:t>
      </w:r>
      <w:r w:rsidR="005F0F0D">
        <w:rPr>
          <w:rFonts w:cstheme="minorHAnsi"/>
        </w:rPr>
        <w:t xml:space="preserve">provide a collaborative learning environment for practices to share strategies being used to reopen, encourage patients to return to regular care so that children can obtain well-child care (including immunizations and lead screenings) </w:t>
      </w:r>
      <w:r w:rsidR="00E1271E">
        <w:rPr>
          <w:rFonts w:cstheme="minorHAnsi"/>
        </w:rPr>
        <w:t xml:space="preserve">and </w:t>
      </w:r>
      <w:r w:rsidR="005F0F0D">
        <w:rPr>
          <w:rFonts w:cstheme="minorHAnsi"/>
        </w:rPr>
        <w:t xml:space="preserve">prepare families for school re-openings. </w:t>
      </w:r>
      <w:r w:rsidR="004607FF">
        <w:rPr>
          <w:rFonts w:cstheme="minorHAnsi"/>
        </w:rPr>
        <w:t xml:space="preserve">Content experts will present on relevant topics. </w:t>
      </w:r>
      <w:r w:rsidR="009715B4">
        <w:rPr>
          <w:rFonts w:cstheme="minorHAnsi"/>
        </w:rPr>
        <w:t xml:space="preserve">We will be sending you information and an invitation to attend the </w:t>
      </w:r>
      <w:r w:rsidR="009715B4" w:rsidRPr="00BD0C07">
        <w:rPr>
          <w:rFonts w:cstheme="minorHAnsi"/>
          <w:highlight w:val="yellow"/>
        </w:rPr>
        <w:t>CTC/PCMH Kids Practice</w:t>
      </w:r>
      <w:r w:rsidR="004607FF" w:rsidRPr="00BD0C07">
        <w:rPr>
          <w:rFonts w:cstheme="minorHAnsi"/>
          <w:highlight w:val="yellow"/>
        </w:rPr>
        <w:t xml:space="preserve"> Reporting / Transformation on August 26</w:t>
      </w:r>
      <w:r w:rsidR="004607FF" w:rsidRPr="00BD0C07">
        <w:rPr>
          <w:rFonts w:cstheme="minorHAnsi"/>
          <w:highlight w:val="yellow"/>
          <w:vertAlign w:val="superscript"/>
        </w:rPr>
        <w:t>th</w:t>
      </w:r>
      <w:r w:rsidR="004607FF" w:rsidRPr="00BD0C07">
        <w:rPr>
          <w:rFonts w:cstheme="minorHAnsi"/>
          <w:highlight w:val="yellow"/>
        </w:rPr>
        <w:t>, 8:00 – 9:30AM,</w:t>
      </w:r>
      <w:r w:rsidR="004607FF">
        <w:rPr>
          <w:rFonts w:cstheme="minorHAnsi"/>
        </w:rPr>
        <w:t xml:space="preserve"> where KID</w:t>
      </w:r>
      <w:r w:rsidR="009715B4">
        <w:rPr>
          <w:rFonts w:cstheme="minorHAnsi"/>
        </w:rPr>
        <w:t>SNET information will exp</w:t>
      </w:r>
      <w:r w:rsidR="00BD0C07">
        <w:rPr>
          <w:rFonts w:cstheme="minorHAnsi"/>
        </w:rPr>
        <w:t xml:space="preserve">lained </w:t>
      </w:r>
      <w:r w:rsidR="00BD0C07" w:rsidRPr="00BD0C07">
        <w:rPr>
          <w:rFonts w:cstheme="minorHAnsi"/>
          <w:highlight w:val="yellow"/>
        </w:rPr>
        <w:t>(</w:t>
      </w:r>
      <w:r w:rsidR="004607FF" w:rsidRPr="00BD0C07">
        <w:rPr>
          <w:rFonts w:cstheme="minorHAnsi"/>
          <w:highlight w:val="yellow"/>
        </w:rPr>
        <w:t xml:space="preserve">Zoom call-in information is </w:t>
      </w:r>
      <w:hyperlink r:id="rId5" w:history="1">
        <w:r w:rsidR="004607FF" w:rsidRPr="00BD0C07">
          <w:rPr>
            <w:rStyle w:val="Hyperlink"/>
            <w:highlight w:val="yellow"/>
          </w:rPr>
          <w:t>https://ctc-ri.zoom.us/j/392074600</w:t>
        </w:r>
      </w:hyperlink>
      <w:r w:rsidR="009715B4" w:rsidRPr="00BD0C07">
        <w:rPr>
          <w:highlight w:val="yellow"/>
        </w:rPr>
        <w:t xml:space="preserve">  or +16468769923,,392074600#)</w:t>
      </w:r>
    </w:p>
    <w:p w:rsidR="00830FAD" w:rsidRDefault="004607FF" w:rsidP="007D4A73">
      <w:pPr>
        <w:rPr>
          <w:rFonts w:cstheme="minorHAnsi"/>
        </w:rPr>
      </w:pPr>
      <w:r>
        <w:rPr>
          <w:rFonts w:cstheme="minorHAnsi"/>
        </w:rPr>
        <w:t xml:space="preserve">We understand that you are adapting to major changes in your practice as we all navigate our way through these dynamic and unprecedented times caused by the global COVID-19 pandemic. </w:t>
      </w:r>
      <w:r w:rsidR="00363793">
        <w:rPr>
          <w:rFonts w:cstheme="minorHAnsi"/>
        </w:rPr>
        <w:t>Collectively, we can learn together. CTC-RI/PCMH Kids is</w:t>
      </w:r>
      <w:r>
        <w:rPr>
          <w:rFonts w:cstheme="minorHAnsi"/>
        </w:rPr>
        <w:t xml:space="preserve"> here to help.</w:t>
      </w:r>
    </w:p>
    <w:p w:rsidR="00BD0C07" w:rsidRPr="00BD0C07" w:rsidRDefault="00BD0C07" w:rsidP="007D4A73">
      <w:r>
        <w:rPr>
          <w:shd w:val="clear" w:color="auto" w:fill="FCFCFC"/>
        </w:rPr>
        <w:t xml:space="preserve">For more information, contact </w:t>
      </w:r>
      <w:r>
        <w:t xml:space="preserve">Carolyn Karner at </w:t>
      </w:r>
      <w:hyperlink r:id="rId6" w:history="1">
        <w:r>
          <w:rPr>
            <w:rStyle w:val="Hyperlink"/>
          </w:rPr>
          <w:t>ckarner@ctc-ri.org</w:t>
        </w:r>
      </w:hyperlink>
      <w:r>
        <w:t>. Thank you.</w:t>
      </w:r>
    </w:p>
    <w:p w:rsidR="004607FF" w:rsidRDefault="00363793" w:rsidP="00BD0C07">
      <w:pPr>
        <w:pStyle w:val="NoSpacing"/>
        <w:ind w:left="720"/>
      </w:pPr>
      <w:r>
        <w:t>Pat Flanagan, MD, FAAP, PCMH Kids Co-chair</w:t>
      </w:r>
    </w:p>
    <w:p w:rsidR="00363793" w:rsidRDefault="00363793" w:rsidP="00BD0C07">
      <w:pPr>
        <w:pStyle w:val="NoSpacing"/>
        <w:ind w:left="720"/>
      </w:pPr>
      <w:r>
        <w:t>Beth Lange, MD, FAAP, PCMH Kids Co-chair</w:t>
      </w:r>
    </w:p>
    <w:p w:rsidR="00363793" w:rsidRDefault="00363793" w:rsidP="00BD0C07">
      <w:pPr>
        <w:pStyle w:val="NoSpacing"/>
        <w:ind w:left="720"/>
      </w:pPr>
      <w:r>
        <w:t>Debra Hurwitz, MBA, BSN, RN, Executive Director CTC-RI</w:t>
      </w:r>
    </w:p>
    <w:p w:rsidR="00363793" w:rsidRDefault="00363793" w:rsidP="00BD0C07">
      <w:pPr>
        <w:pStyle w:val="NoSpacing"/>
        <w:ind w:left="720"/>
      </w:pPr>
      <w:r>
        <w:t>Pano Yeracaris, MD, MPH, Chief Clinical Strategist CTC-RI</w:t>
      </w:r>
    </w:p>
    <w:p w:rsidR="004607FF" w:rsidRDefault="00363793" w:rsidP="00BD0C07">
      <w:pPr>
        <w:pStyle w:val="NoSpacing"/>
        <w:ind w:left="720"/>
      </w:pPr>
      <w:r>
        <w:t>Susanne Campbell, RN, MS, PCMH CCE, Senior Project Director CTC-RI</w:t>
      </w:r>
    </w:p>
    <w:p w:rsidR="00940D29" w:rsidRPr="00830FAD" w:rsidRDefault="00940D29" w:rsidP="00BD0C07">
      <w:pPr>
        <w:pStyle w:val="NoSpacing"/>
        <w:ind w:left="720"/>
      </w:pPr>
      <w:r>
        <w:t xml:space="preserve">Carolyn Karner MBA Project Coordinator </w:t>
      </w:r>
    </w:p>
    <w:p w:rsidR="009715B4" w:rsidRDefault="009715B4" w:rsidP="00830FAD">
      <w:pPr>
        <w:rPr>
          <w:rFonts w:cstheme="minorHAnsi"/>
          <w:b/>
        </w:rPr>
      </w:pPr>
    </w:p>
    <w:p w:rsidR="00BD0C07" w:rsidRPr="00BD0C07" w:rsidRDefault="00BD0C07" w:rsidP="00BD0C07">
      <w:pPr>
        <w:rPr>
          <w:rFonts w:cstheme="minorHAnsi"/>
          <w:sz w:val="24"/>
          <w:szCs w:val="24"/>
          <w:shd w:val="clear" w:color="auto" w:fill="FCFCFC"/>
        </w:rPr>
      </w:pPr>
      <w:r>
        <w:rPr>
          <w:rFonts w:cstheme="minorHAnsi"/>
          <w:b/>
          <w:bCs/>
          <w:sz w:val="24"/>
          <w:szCs w:val="24"/>
        </w:rPr>
        <w:lastRenderedPageBreak/>
        <w:t>Background information on PCMH Kids:</w:t>
      </w:r>
      <w:r>
        <w:rPr>
          <w:rFonts w:cstheme="minorHAnsi"/>
          <w:sz w:val="24"/>
          <w:szCs w:val="24"/>
        </w:rPr>
        <w:t xml:space="preserve"> PCMH-Kids is a multi-</w:t>
      </w:r>
      <w:proofErr w:type="spellStart"/>
      <w:r>
        <w:rPr>
          <w:rFonts w:cstheme="minorHAnsi"/>
          <w:sz w:val="24"/>
          <w:szCs w:val="24"/>
        </w:rPr>
        <w:t>payer</w:t>
      </w:r>
      <w:proofErr w:type="spellEnd"/>
      <w:r>
        <w:rPr>
          <w:rFonts w:cstheme="minorHAnsi"/>
          <w:sz w:val="24"/>
          <w:szCs w:val="24"/>
        </w:rPr>
        <w:t xml:space="preserve">, multi-provider primary care payment and delivery system reform initiative </w:t>
      </w:r>
      <w:r>
        <w:rPr>
          <w:rFonts w:cstheme="minorHAnsi"/>
          <w:sz w:val="24"/>
          <w:szCs w:val="24"/>
          <w:shd w:val="clear" w:color="auto" w:fill="FCFCFC"/>
        </w:rPr>
        <w:t xml:space="preserve">that was convened in 2013 to extend the transformation of primary care to practices that serve children and families across Rhode Island. </w:t>
      </w:r>
      <w:r>
        <w:rPr>
          <w:rFonts w:cstheme="minorHAnsi"/>
          <w:sz w:val="24"/>
          <w:szCs w:val="24"/>
        </w:rPr>
        <w:t xml:space="preserve">PCMH-Kids is comprised of 26 practices, </w:t>
      </w:r>
      <w:r>
        <w:rPr>
          <w:rFonts w:cstheme="minorHAnsi"/>
          <w:color w:val="000000"/>
          <w:sz w:val="24"/>
          <w:szCs w:val="24"/>
        </w:rPr>
        <w:t xml:space="preserve">covering over 110,000 lives </w:t>
      </w:r>
      <w:r w:rsidR="007D5888">
        <w:rPr>
          <w:rFonts w:cstheme="minorHAnsi"/>
          <w:sz w:val="24"/>
          <w:szCs w:val="24"/>
        </w:rPr>
        <w:t>including 200 pediatric providers</w:t>
      </w:r>
      <w:r>
        <w:rPr>
          <w:rFonts w:cstheme="minorHAnsi"/>
          <w:sz w:val="24"/>
          <w:szCs w:val="24"/>
        </w:rPr>
        <w:t xml:space="preserve"> and trainees and representing more than 80% of the state’s pediatric Medicaid population.  PCMH KIDS transformation efforts has created a state-wide pediatric focused learning community resulting in improved access to integrated behavioral health care, </w:t>
      </w:r>
      <w:r>
        <w:rPr>
          <w:rFonts w:cstheme="minorHAnsi"/>
          <w:sz w:val="24"/>
          <w:szCs w:val="24"/>
        </w:rPr>
        <w:t>improved clinical</w:t>
      </w:r>
      <w:r>
        <w:rPr>
          <w:rFonts w:cstheme="minorHAnsi"/>
          <w:sz w:val="24"/>
          <w:szCs w:val="24"/>
        </w:rPr>
        <w:t xml:space="preserve"> outcomes, and patient centered patient experience. </w:t>
      </w:r>
    </w:p>
    <w:p w:rsidR="00BD0C07" w:rsidRDefault="00BD0C07" w:rsidP="00BD0C07">
      <w:pPr>
        <w:rPr>
          <w:rStyle w:val="questionvalue1"/>
          <w:rFonts w:asciiTheme="minorHAnsi" w:hAnsiTheme="minorHAnsi"/>
        </w:rPr>
      </w:pPr>
      <w:r>
        <w:rPr>
          <w:rFonts w:cstheme="minorHAnsi"/>
          <w:b/>
          <w:bCs/>
          <w:sz w:val="24"/>
          <w:szCs w:val="24"/>
        </w:rPr>
        <w:t>Background information on CTC-RI:</w:t>
      </w:r>
      <w:r>
        <w:rPr>
          <w:rFonts w:cstheme="minorHAnsi"/>
          <w:sz w:val="24"/>
          <w:szCs w:val="24"/>
        </w:rPr>
        <w:t xml:space="preserve"> </w:t>
      </w:r>
      <w:r>
        <w:rPr>
          <w:rStyle w:val="questionvalue1"/>
          <w:rFonts w:asciiTheme="minorHAnsi" w:hAnsiTheme="minorHAnsi" w:cstheme="minorHAnsi"/>
          <w:sz w:val="24"/>
          <w:szCs w:val="24"/>
        </w:rPr>
        <w:t>The Care Transformation Collaborative of Rhode Island (CTC-RI), co-convened since 2008 by the Office of the Health Insurance Commissioner and the Executive Office of Health and Human Services, promotes primary care transformation through a patient centered medical home model which provides patients and families with care that is accessible, focused on their needs, supported by an interdisciplinary clinical care team and coordinated within the medical neighborhood. Of the 695,000 patients served in CTC affiliated practices, approximately 40% have Medicaid and 28% have Medicare.</w:t>
      </w:r>
      <w:r>
        <w:rPr>
          <w:rFonts w:cstheme="minorHAnsi"/>
          <w:color w:val="000000"/>
          <w:sz w:val="24"/>
          <w:szCs w:val="24"/>
        </w:rPr>
        <w:t xml:space="preserve"> </w:t>
      </w:r>
      <w:r>
        <w:rPr>
          <w:rStyle w:val="questionvalue1"/>
          <w:rFonts w:asciiTheme="minorHAnsi" w:hAnsiTheme="minorHAnsi" w:cstheme="minorHAnsi"/>
          <w:sz w:val="24"/>
          <w:szCs w:val="24"/>
        </w:rPr>
        <w:t>CTC provides statewide technical assistance and training to promote locally responsive integrated, patient-centered care and data-driven quality improvement.</w:t>
      </w:r>
    </w:p>
    <w:bookmarkEnd w:id="0"/>
    <w:p w:rsidR="00940D29" w:rsidRPr="00830FAD" w:rsidRDefault="00940D29" w:rsidP="00830FAD">
      <w:pPr>
        <w:rPr>
          <w:rFonts w:cstheme="minorHAnsi"/>
        </w:rPr>
      </w:pPr>
    </w:p>
    <w:sectPr w:rsidR="00940D29" w:rsidRPr="00830FAD" w:rsidSect="00363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392D"/>
    <w:multiLevelType w:val="hybridMultilevel"/>
    <w:tmpl w:val="676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73"/>
    <w:rsid w:val="000B6E4F"/>
    <w:rsid w:val="001640FF"/>
    <w:rsid w:val="001D36D5"/>
    <w:rsid w:val="00303361"/>
    <w:rsid w:val="00326591"/>
    <w:rsid w:val="00363793"/>
    <w:rsid w:val="004607FF"/>
    <w:rsid w:val="00543864"/>
    <w:rsid w:val="005A4E08"/>
    <w:rsid w:val="005E7654"/>
    <w:rsid w:val="005F0F0D"/>
    <w:rsid w:val="006F05BB"/>
    <w:rsid w:val="007D4A73"/>
    <w:rsid w:val="007D5888"/>
    <w:rsid w:val="007E29D8"/>
    <w:rsid w:val="0080785E"/>
    <w:rsid w:val="00830FAD"/>
    <w:rsid w:val="00940D29"/>
    <w:rsid w:val="009715B4"/>
    <w:rsid w:val="00BD0C07"/>
    <w:rsid w:val="00CE1750"/>
    <w:rsid w:val="00DA63B1"/>
    <w:rsid w:val="00DF64BF"/>
    <w:rsid w:val="00E1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D89"/>
  <w15:chartTrackingRefBased/>
  <w15:docId w15:val="{965337DE-A85D-44C1-BE4B-D907F59A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55342591msonormal">
    <w:name w:val="yiv3655342591msonormal"/>
    <w:basedOn w:val="Normal"/>
    <w:rsid w:val="007D4A73"/>
    <w:pPr>
      <w:spacing w:before="100" w:beforeAutospacing="1" w:after="100" w:afterAutospacing="1" w:line="240" w:lineRule="auto"/>
    </w:pPr>
    <w:rPr>
      <w:rFonts w:ascii="Times New Roman" w:hAnsi="Times New Roman" w:cs="Times New Roman"/>
      <w:sz w:val="24"/>
      <w:szCs w:val="24"/>
    </w:rPr>
  </w:style>
  <w:style w:type="character" w:customStyle="1" w:styleId="questionvalue1">
    <w:name w:val="questionvalue1"/>
    <w:basedOn w:val="DefaultParagraphFont"/>
    <w:rsid w:val="00830FAD"/>
    <w:rPr>
      <w:rFonts w:ascii="Verdana" w:hAnsi="Verdana" w:hint="default"/>
      <w:color w:val="000000"/>
    </w:rPr>
  </w:style>
  <w:style w:type="character" w:styleId="Hyperlink">
    <w:name w:val="Hyperlink"/>
    <w:basedOn w:val="DefaultParagraphFont"/>
    <w:uiPriority w:val="99"/>
    <w:semiHidden/>
    <w:unhideWhenUsed/>
    <w:rsid w:val="004607FF"/>
    <w:rPr>
      <w:color w:val="0563C1"/>
      <w:u w:val="single"/>
    </w:rPr>
  </w:style>
  <w:style w:type="paragraph" w:styleId="ListParagraph">
    <w:name w:val="List Paragraph"/>
    <w:basedOn w:val="Normal"/>
    <w:uiPriority w:val="34"/>
    <w:qFormat/>
    <w:rsid w:val="005A4E08"/>
    <w:pPr>
      <w:ind w:left="720"/>
      <w:contextualSpacing/>
    </w:pPr>
  </w:style>
  <w:style w:type="paragraph" w:styleId="NoSpacing">
    <w:name w:val="No Spacing"/>
    <w:uiPriority w:val="1"/>
    <w:qFormat/>
    <w:rsid w:val="00BD0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7646">
      <w:bodyDiv w:val="1"/>
      <w:marLeft w:val="0"/>
      <w:marRight w:val="0"/>
      <w:marTop w:val="0"/>
      <w:marBottom w:val="0"/>
      <w:divBdr>
        <w:top w:val="none" w:sz="0" w:space="0" w:color="auto"/>
        <w:left w:val="none" w:sz="0" w:space="0" w:color="auto"/>
        <w:bottom w:val="none" w:sz="0" w:space="0" w:color="auto"/>
        <w:right w:val="none" w:sz="0" w:space="0" w:color="auto"/>
      </w:divBdr>
    </w:div>
    <w:div w:id="903492062">
      <w:bodyDiv w:val="1"/>
      <w:marLeft w:val="0"/>
      <w:marRight w:val="0"/>
      <w:marTop w:val="0"/>
      <w:marBottom w:val="0"/>
      <w:divBdr>
        <w:top w:val="none" w:sz="0" w:space="0" w:color="auto"/>
        <w:left w:val="none" w:sz="0" w:space="0" w:color="auto"/>
        <w:bottom w:val="none" w:sz="0" w:space="0" w:color="auto"/>
        <w:right w:val="none" w:sz="0" w:space="0" w:color="auto"/>
      </w:divBdr>
    </w:div>
    <w:div w:id="1081487345">
      <w:bodyDiv w:val="1"/>
      <w:marLeft w:val="0"/>
      <w:marRight w:val="0"/>
      <w:marTop w:val="0"/>
      <w:marBottom w:val="0"/>
      <w:divBdr>
        <w:top w:val="none" w:sz="0" w:space="0" w:color="auto"/>
        <w:left w:val="none" w:sz="0" w:space="0" w:color="auto"/>
        <w:bottom w:val="none" w:sz="0" w:space="0" w:color="auto"/>
        <w:right w:val="none" w:sz="0" w:space="0" w:color="auto"/>
      </w:divBdr>
    </w:div>
    <w:div w:id="1190528445">
      <w:bodyDiv w:val="1"/>
      <w:marLeft w:val="0"/>
      <w:marRight w:val="0"/>
      <w:marTop w:val="0"/>
      <w:marBottom w:val="0"/>
      <w:divBdr>
        <w:top w:val="none" w:sz="0" w:space="0" w:color="auto"/>
        <w:left w:val="none" w:sz="0" w:space="0" w:color="auto"/>
        <w:bottom w:val="none" w:sz="0" w:space="0" w:color="auto"/>
        <w:right w:val="none" w:sz="0" w:space="0" w:color="auto"/>
      </w:divBdr>
    </w:div>
    <w:div w:id="15075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arner@ctc-ri.org" TargetMode="External"/><Relationship Id="rId5" Type="http://schemas.openxmlformats.org/officeDocument/2006/relationships/hyperlink" Target="https://ctc-ri.zoom.us/j/392074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Karner</dc:creator>
  <cp:keywords/>
  <dc:description/>
  <cp:lastModifiedBy>Carolyn Karner</cp:lastModifiedBy>
  <cp:revision>2</cp:revision>
  <dcterms:created xsi:type="dcterms:W3CDTF">2020-08-11T13:34:00Z</dcterms:created>
  <dcterms:modified xsi:type="dcterms:W3CDTF">2020-08-11T13:34:00Z</dcterms:modified>
</cp:coreProperties>
</file>