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A34" w:rsidRDefault="008F7A34" w:rsidP="008F7A34">
      <w:pPr>
        <w:rPr>
          <w:rFonts w:ascii="Trebuchet MS" w:hAnsi="Trebuchet MS"/>
        </w:rPr>
      </w:pPr>
      <w:r>
        <w:rPr>
          <w:rFonts w:ascii="Trebuchet MS" w:hAnsi="Trebuchet MS"/>
          <w:color w:val="000000"/>
        </w:rPr>
        <w:t xml:space="preserve">CDC recently released a </w:t>
      </w:r>
      <w:hyperlink r:id="rId5" w:history="1">
        <w:r>
          <w:rPr>
            <w:rStyle w:val="Hyperlink"/>
            <w:rFonts w:ascii="Trebuchet MS" w:hAnsi="Trebuchet MS"/>
            <w:b/>
            <w:bCs/>
          </w:rPr>
          <w:t>COVID-19 Parental Resources Kit [t.emailupdates.cdc.gov]</w:t>
        </w:r>
      </w:hyperlink>
      <w:r>
        <w:rPr>
          <w:rFonts w:ascii="Trebuchet MS" w:hAnsi="Trebuchet MS"/>
          <w:color w:val="000000"/>
        </w:rPr>
        <w:t xml:space="preserve"> to help support parents, caregivers, and other adults in identifying children and young people’s social, emotional, and mental health challenges and helping to ensure their well-being. </w:t>
      </w:r>
    </w:p>
    <w:p w:rsidR="008F7A34" w:rsidRDefault="008F7A34" w:rsidP="008F7A34">
      <w:pPr>
        <w:rPr>
          <w:rFonts w:ascii="Trebuchet MS" w:hAnsi="Trebuchet MS"/>
        </w:rPr>
      </w:pPr>
      <w:r>
        <w:rPr>
          <w:rFonts w:ascii="Trebuchet MS" w:hAnsi="Trebuchet MS"/>
          <w:color w:val="000000"/>
        </w:rPr>
        <w:t xml:space="preserve">The resources kit has age-group specific web pages that provide a glance at some of the challenges faced by young children (0-5 years), children (6-12 years), adolescents (13-17 years), and young adults (18-24 years) during the COVID-19 pandemic, such as </w:t>
      </w:r>
    </w:p>
    <w:p w:rsidR="008F7A34" w:rsidRDefault="008F7A34" w:rsidP="008F7A34">
      <w:pPr>
        <w:numPr>
          <w:ilvl w:val="0"/>
          <w:numId w:val="1"/>
        </w:numPr>
        <w:spacing w:before="100" w:beforeAutospacing="1" w:after="100" w:afterAutospacing="1"/>
        <w:rPr>
          <w:rFonts w:ascii="Trebuchet MS" w:eastAsia="Times New Roman" w:hAnsi="Trebuchet MS"/>
        </w:rPr>
      </w:pPr>
      <w:r>
        <w:rPr>
          <w:rFonts w:ascii="Trebuchet MS" w:eastAsia="Times New Roman" w:hAnsi="Trebuchet MS"/>
          <w:color w:val="000000"/>
        </w:rPr>
        <w:t xml:space="preserve">changes in their routines </w:t>
      </w:r>
    </w:p>
    <w:p w:rsidR="008F7A34" w:rsidRDefault="008F7A34" w:rsidP="008F7A34">
      <w:pPr>
        <w:numPr>
          <w:ilvl w:val="0"/>
          <w:numId w:val="1"/>
        </w:numPr>
        <w:spacing w:before="100" w:beforeAutospacing="1" w:after="100" w:afterAutospacing="1"/>
        <w:rPr>
          <w:rFonts w:ascii="Trebuchet MS" w:eastAsia="Times New Roman" w:hAnsi="Trebuchet MS"/>
        </w:rPr>
      </w:pPr>
      <w:r>
        <w:rPr>
          <w:rFonts w:ascii="Trebuchet MS" w:eastAsia="Times New Roman" w:hAnsi="Trebuchet MS"/>
          <w:color w:val="000000"/>
        </w:rPr>
        <w:t xml:space="preserve">breaks in continuity of learning </w:t>
      </w:r>
    </w:p>
    <w:p w:rsidR="008F7A34" w:rsidRDefault="008F7A34" w:rsidP="008F7A34">
      <w:pPr>
        <w:numPr>
          <w:ilvl w:val="0"/>
          <w:numId w:val="1"/>
        </w:numPr>
        <w:spacing w:before="100" w:beforeAutospacing="1" w:after="100" w:afterAutospacing="1"/>
        <w:rPr>
          <w:rFonts w:ascii="Trebuchet MS" w:eastAsia="Times New Roman" w:hAnsi="Trebuchet MS"/>
        </w:rPr>
      </w:pPr>
      <w:r>
        <w:rPr>
          <w:rFonts w:ascii="Trebuchet MS" w:eastAsia="Times New Roman" w:hAnsi="Trebuchet MS"/>
          <w:color w:val="000000"/>
        </w:rPr>
        <w:t xml:space="preserve">breaks in continuity of health care </w:t>
      </w:r>
    </w:p>
    <w:p w:rsidR="008F7A34" w:rsidRDefault="008F7A34" w:rsidP="008F7A34">
      <w:pPr>
        <w:numPr>
          <w:ilvl w:val="0"/>
          <w:numId w:val="1"/>
        </w:numPr>
        <w:spacing w:before="100" w:beforeAutospacing="1" w:after="100" w:afterAutospacing="1"/>
        <w:rPr>
          <w:rFonts w:ascii="Trebuchet MS" w:eastAsia="Times New Roman" w:hAnsi="Trebuchet MS"/>
        </w:rPr>
      </w:pPr>
      <w:r>
        <w:rPr>
          <w:rFonts w:ascii="Trebuchet MS" w:eastAsia="Times New Roman" w:hAnsi="Trebuchet MS"/>
          <w:color w:val="000000"/>
        </w:rPr>
        <w:t xml:space="preserve">missed significant life events </w:t>
      </w:r>
    </w:p>
    <w:p w:rsidR="008F7A34" w:rsidRDefault="008F7A34" w:rsidP="008F7A34">
      <w:pPr>
        <w:numPr>
          <w:ilvl w:val="0"/>
          <w:numId w:val="1"/>
        </w:numPr>
        <w:spacing w:before="100" w:beforeAutospacing="1" w:after="100" w:afterAutospacing="1"/>
        <w:rPr>
          <w:rFonts w:ascii="Trebuchet MS" w:eastAsia="Times New Roman" w:hAnsi="Trebuchet MS"/>
        </w:rPr>
      </w:pPr>
      <w:r>
        <w:rPr>
          <w:rFonts w:ascii="Trebuchet MS" w:eastAsia="Times New Roman" w:hAnsi="Trebuchet MS"/>
          <w:color w:val="000000"/>
        </w:rPr>
        <w:t xml:space="preserve">lost security and safety (including violence). </w:t>
      </w:r>
    </w:p>
    <w:p w:rsidR="008F7A34" w:rsidRDefault="008F7A34" w:rsidP="008F7A34">
      <w:pPr>
        <w:rPr>
          <w:rFonts w:ascii="Trebuchet MS" w:hAnsi="Trebuchet MS"/>
        </w:rPr>
      </w:pPr>
      <w:r>
        <w:rPr>
          <w:rFonts w:ascii="Trebuchet MS" w:hAnsi="Trebuchet MS"/>
          <w:b/>
          <w:bCs/>
          <w:color w:val="000000"/>
          <w:sz w:val="30"/>
          <w:szCs w:val="30"/>
        </w:rPr>
        <w:t xml:space="preserve">State Highlights </w:t>
      </w:r>
    </w:p>
    <w:p w:rsidR="008F7A34" w:rsidRDefault="008F7A34" w:rsidP="008F7A34">
      <w:pPr>
        <w:rPr>
          <w:rFonts w:ascii="Trebuchet MS" w:hAnsi="Trebuchet MS"/>
        </w:rPr>
      </w:pPr>
    </w:p>
    <w:p w:rsidR="006C0BA3" w:rsidRDefault="008F7A34" w:rsidP="008F7A34">
      <w:r>
        <w:rPr>
          <w:rFonts w:ascii="Trebuchet MS" w:hAnsi="Trebuchet MS"/>
          <w:color w:val="000000"/>
        </w:rPr>
        <w:t xml:space="preserve">• Oregon Department of Education (ODE) released a </w:t>
      </w:r>
      <w:hyperlink r:id="rId6" w:history="1">
        <w:r>
          <w:rPr>
            <w:rStyle w:val="Hyperlink"/>
            <w:rFonts w:ascii="Trebuchet MS" w:hAnsi="Trebuchet MS"/>
          </w:rPr>
          <w:t>series of PSAs [t.emailupdates.cdc.gov]</w:t>
        </w:r>
      </w:hyperlink>
      <w:r>
        <w:rPr>
          <w:rFonts w:ascii="Trebuchet MS" w:hAnsi="Trebuchet MS"/>
          <w:color w:val="000000"/>
        </w:rPr>
        <w:t xml:space="preserve"> in English and Spanish to reassure students and families as they begin the school year. These videos were in response to statewide survey data gathered in July from students, their families, and school staff about their greatest concerns as they return to school with distance learning. Additionally, they have been producing several lifestyle segments about school nutrition and health services for students and staying safe whether they are learning from home or back in their school building</w:t>
      </w:r>
    </w:p>
    <w:sectPr w:rsidR="006C0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F5387"/>
    <w:multiLevelType w:val="multilevel"/>
    <w:tmpl w:val="32007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34"/>
    <w:rsid w:val="006C0BA3"/>
    <w:rsid w:val="008F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0CA83-6793-4926-925A-A926BF2C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A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7A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76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t.emailupdates.cdc.gov/r/?id=h3152843e*2C126a39cf*2C126a493b&amp;ACSTrackingID=USCDC_1009-DM40132&amp;ACSTrackingLabel=October*202020*20CDC*20Healthy*20Schools*20Highlights&amp;s=Sl_KGDEHGFR3Lc7L0Bj0cjie1Ikucdy0vRF5wfWi2vA__;JSUlJSUlJQ!!KKphUJtCzQ!bowTu69DmB1sGIYwN3lIJ_jIIdEkoqK64OAmbhmbvAtZtLIfQyiyjEt6TGoVX32dFW8F$" TargetMode="External"/><Relationship Id="rId5" Type="http://schemas.openxmlformats.org/officeDocument/2006/relationships/hyperlink" Target="https://urldefense.com/v3/__https:/t.emailupdates.cdc.gov/r/?id=h3152843e*2C126a39cf*2C126a493a&amp;ACSTrackingID=USCDC_1009-DM40132&amp;ACSTrackingLabel=October*202020*20CDC*20Healthy*20Schools*20Highlights&amp;s=tkeY9eCxJEwB8tK5iI7fkTmwNJfJ8FrZ1eRRhdtmEzk__;JSUlJSUlJQ!!KKphUJtCzQ!bowTu69DmB1sGIYwN3lIJ_jIIdEkoqK64OAmbhmbvAtZtLIfQyiyjEt6TGoVX7uo_yT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Campbell</dc:creator>
  <cp:keywords/>
  <dc:description/>
  <cp:lastModifiedBy>Susanne Campbell</cp:lastModifiedBy>
  <cp:revision>1</cp:revision>
  <dcterms:created xsi:type="dcterms:W3CDTF">2020-10-09T12:40:00Z</dcterms:created>
  <dcterms:modified xsi:type="dcterms:W3CDTF">2020-10-09T12:41:00Z</dcterms:modified>
</cp:coreProperties>
</file>