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0D" w:rsidRDefault="004B363B" w:rsidP="009E737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6E2E5E" wp14:editId="17F59D73">
            <wp:simplePos x="0" y="0"/>
            <wp:positionH relativeFrom="column">
              <wp:posOffset>4396740</wp:posOffset>
            </wp:positionH>
            <wp:positionV relativeFrom="paragraph">
              <wp:posOffset>6985</wp:posOffset>
            </wp:positionV>
            <wp:extent cx="2112010" cy="706120"/>
            <wp:effectExtent l="0" t="0" r="2540" b="0"/>
            <wp:wrapTight wrapText="bothSides">
              <wp:wrapPolygon edited="0">
                <wp:start x="0" y="0"/>
                <wp:lineTo x="0" y="20978"/>
                <wp:lineTo x="21431" y="20978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H-Kids-Logo-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37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C4EAF2" wp14:editId="7A75E84E">
            <wp:simplePos x="0" y="0"/>
            <wp:positionH relativeFrom="column">
              <wp:posOffset>247650</wp:posOffset>
            </wp:positionH>
            <wp:positionV relativeFrom="paragraph">
              <wp:posOffset>6985</wp:posOffset>
            </wp:positionV>
            <wp:extent cx="2015490" cy="772160"/>
            <wp:effectExtent l="0" t="0" r="3810" b="8890"/>
            <wp:wrapTight wrapText="bothSides">
              <wp:wrapPolygon edited="0">
                <wp:start x="0" y="0"/>
                <wp:lineTo x="0" y="21316"/>
                <wp:lineTo x="21437" y="21316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37F" w:rsidRDefault="009E737F" w:rsidP="009E5D0D">
      <w:pPr>
        <w:pStyle w:val="Heading1"/>
        <w:jc w:val="center"/>
        <w:rPr>
          <w:rFonts w:eastAsia="Times New Roman"/>
          <w:b/>
        </w:rPr>
      </w:pPr>
    </w:p>
    <w:p w:rsidR="005C5947" w:rsidRPr="00492B78" w:rsidRDefault="005C5947" w:rsidP="009E5D0D">
      <w:pPr>
        <w:pStyle w:val="Heading1"/>
        <w:jc w:val="center"/>
        <w:rPr>
          <w:rFonts w:eastAsia="Times New Roman"/>
          <w:b/>
          <w:sz w:val="16"/>
          <w:szCs w:val="16"/>
        </w:rPr>
      </w:pPr>
    </w:p>
    <w:p w:rsidR="00253A29" w:rsidRPr="009E5D0D" w:rsidRDefault="00253A29" w:rsidP="009E5D0D">
      <w:pPr>
        <w:pStyle w:val="Heading1"/>
        <w:jc w:val="center"/>
        <w:rPr>
          <w:rFonts w:eastAsia="Times New Roman"/>
          <w:b/>
        </w:rPr>
      </w:pPr>
      <w:r w:rsidRPr="009E5D0D">
        <w:rPr>
          <w:rFonts w:eastAsia="Times New Roman"/>
          <w:b/>
        </w:rPr>
        <w:t xml:space="preserve">Quarterly </w:t>
      </w:r>
      <w:r w:rsidR="00845DFE">
        <w:rPr>
          <w:rFonts w:eastAsia="Times New Roman"/>
          <w:b/>
        </w:rPr>
        <w:t>Breakfast of Champions</w:t>
      </w:r>
    </w:p>
    <w:p w:rsidR="00253A29" w:rsidRPr="00253A29" w:rsidRDefault="00906F59" w:rsidP="00906F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/>
      </w:r>
      <w:r w:rsidR="00626951">
        <w:rPr>
          <w:rFonts w:ascii="Calibri" w:eastAsia="Times New Roman" w:hAnsi="Calibri" w:cs="Times New Roman"/>
          <w:sz w:val="24"/>
          <w:szCs w:val="24"/>
        </w:rPr>
        <w:t>May 10</w:t>
      </w:r>
      <w:r w:rsidR="003D3F76">
        <w:rPr>
          <w:rFonts w:ascii="Calibri" w:eastAsia="Times New Roman" w:hAnsi="Calibri" w:cs="Times New Roman"/>
          <w:sz w:val="24"/>
          <w:szCs w:val="24"/>
        </w:rPr>
        <w:t>, 2019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C8320A">
        <w:rPr>
          <w:rFonts w:ascii="Calibri" w:eastAsia="Times New Roman" w:hAnsi="Calibri" w:cs="Times New Roman"/>
          <w:sz w:val="24"/>
          <w:szCs w:val="24"/>
        </w:rPr>
        <w:t>7:30am-9:</w:t>
      </w:r>
      <w:r w:rsidR="003D3F76">
        <w:rPr>
          <w:rFonts w:ascii="Calibri" w:eastAsia="Times New Roman" w:hAnsi="Calibri" w:cs="Times New Roman"/>
          <w:sz w:val="24"/>
          <w:szCs w:val="24"/>
        </w:rPr>
        <w:t>0</w:t>
      </w:r>
      <w:r w:rsidR="00C8320A">
        <w:rPr>
          <w:rFonts w:ascii="Calibri" w:eastAsia="Times New Roman" w:hAnsi="Calibri" w:cs="Times New Roman"/>
          <w:sz w:val="24"/>
          <w:szCs w:val="24"/>
        </w:rPr>
        <w:t>0am</w:t>
      </w:r>
      <w:bookmarkStart w:id="0" w:name="_GoBack"/>
      <w:bookmarkEnd w:id="0"/>
    </w:p>
    <w:p w:rsidR="00CE4904" w:rsidRPr="00906F59" w:rsidRDefault="00253A29" w:rsidP="00906F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53A29">
        <w:rPr>
          <w:rFonts w:ascii="Calibri" w:eastAsia="Times New Roman" w:hAnsi="Calibri" w:cs="Times New Roman"/>
          <w:sz w:val="24"/>
          <w:szCs w:val="24"/>
        </w:rPr>
        <w:t>The Rhode Island Shriners Imperial Room</w:t>
      </w:r>
      <w:r w:rsidR="00906F5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253A29">
        <w:rPr>
          <w:rFonts w:ascii="Calibri" w:eastAsia="Times New Roman" w:hAnsi="Calibri" w:cs="Times New Roman"/>
          <w:sz w:val="24"/>
          <w:szCs w:val="24"/>
        </w:rPr>
        <w:t>1 Rhodes Place</w:t>
      </w:r>
      <w:r w:rsidR="00906F5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253A29">
        <w:rPr>
          <w:rFonts w:ascii="Calibri" w:eastAsia="Times New Roman" w:hAnsi="Calibri" w:cs="Times New Roman"/>
          <w:sz w:val="24"/>
          <w:szCs w:val="24"/>
        </w:rPr>
        <w:t>Cranston, RI 02905</w:t>
      </w:r>
    </w:p>
    <w:p w:rsidR="00906F59" w:rsidRDefault="00906F59" w:rsidP="007807B5">
      <w:pPr>
        <w:tabs>
          <w:tab w:val="left" w:pos="4500"/>
        </w:tabs>
        <w:spacing w:after="0" w:line="480" w:lineRule="auto"/>
        <w:ind w:left="360" w:hanging="360"/>
      </w:pPr>
      <w:r>
        <w:fldChar w:fldCharType="begin"/>
      </w:r>
      <w:r>
        <w:instrText xml:space="preserve"> LINK </w:instrText>
      </w:r>
      <w:r w:rsidR="002111C4">
        <w:instrText xml:space="preserve">Excel.Sheet.12 Book1 Sheet1!R1C1:R16C3 </w:instrText>
      </w:r>
      <w:r>
        <w:instrText xml:space="preserve">\a \f 4 \h </w:instrText>
      </w:r>
      <w:r w:rsidR="00611117">
        <w:instrText xml:space="preserve"> \* MERGEFORMAT </w:instrText>
      </w:r>
      <w:r>
        <w:fldChar w:fldCharType="separate"/>
      </w:r>
    </w:p>
    <w:tbl>
      <w:tblPr>
        <w:tblW w:w="10184" w:type="dxa"/>
        <w:tblLook w:val="04A0" w:firstRow="1" w:lastRow="0" w:firstColumn="1" w:lastColumn="0" w:noHBand="0" w:noVBand="1"/>
      </w:tblPr>
      <w:tblGrid>
        <w:gridCol w:w="5850"/>
        <w:gridCol w:w="3420"/>
        <w:gridCol w:w="914"/>
      </w:tblGrid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06F59">
              <w:rPr>
                <w:rFonts w:ascii="Calibri" w:eastAsia="Times New Roman" w:hAnsi="Calibri" w:cstheme="minorHAnsi"/>
                <w:color w:val="000000"/>
              </w:rPr>
              <w:t>1.</w:t>
            </w:r>
            <w:r w:rsidRPr="00906F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906F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Welcome and </w:t>
            </w:r>
            <w:r w:rsidR="00D96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Agenda Review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Pano Yeracaris, MD, MPH 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7:30-</w:t>
            </w: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906F59" w:rsidRPr="00906F59" w:rsidRDefault="00D966D0" w:rsidP="007807B5">
            <w:pPr>
              <w:spacing w:after="0" w:line="240" w:lineRule="auto"/>
              <w:ind w:firstLineChars="200" w:firstLine="400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hyperlink r:id="rId9" w:history="1">
              <w:r w:rsidR="00BF67AF" w:rsidRPr="00BF67AF"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</w:rPr>
                <w:t>CTC-RI Clinician Well-Being Survey Results 2019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6F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Chief Clinical Strategist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06F59" w:rsidRPr="00906F59" w:rsidRDefault="007807B5" w:rsidP="0078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7:</w:t>
            </w:r>
            <w:r>
              <w:rPr>
                <w:rFonts w:ascii="Cambria" w:eastAsia="Times New Roman" w:hAnsi="Cambria" w:cs="Calibri"/>
                <w:i/>
                <w:iCs/>
                <w:color w:val="365F91"/>
              </w:rPr>
              <w:t>45</w:t>
            </w: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am</w:t>
            </w: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906F59" w:rsidRPr="006F72FC" w:rsidRDefault="006F72FC" w:rsidP="006F72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6F72F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https://bit.ly/2LvWxdB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6F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CTC-RI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F59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center"/>
            <w:hideMark/>
          </w:tcPr>
          <w:p w:rsidR="00906F59" w:rsidRDefault="00906F59" w:rsidP="007807B5">
            <w:pPr>
              <w:spacing w:after="0" w:line="240" w:lineRule="auto"/>
              <w:ind w:left="43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6F59">
              <w:rPr>
                <w:rFonts w:ascii="Calibri" w:eastAsia="Times New Roman" w:hAnsi="Calibri" w:cstheme="minorHAnsi"/>
                <w:color w:val="000000"/>
              </w:rPr>
              <w:t>2.</w:t>
            </w:r>
            <w:r w:rsidR="003E03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3E03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</w:t>
            </w:r>
            <w:r w:rsidR="009E3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mbati</w:t>
            </w:r>
            <w:r w:rsidR="003E039A" w:rsidRPr="003E03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ng Clinician Burnout with Community-Building</w:t>
            </w:r>
          </w:p>
          <w:p w:rsidR="00C570AA" w:rsidRPr="00906F59" w:rsidRDefault="00C570AA" w:rsidP="007807B5">
            <w:pPr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5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DB2739"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</w:rPr>
                <w:t>Evolution of Clinician Expe</w:t>
              </w:r>
              <w:r w:rsidRPr="00DB2739"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</w:rPr>
                <w:t>r</w:t>
              </w:r>
              <w:r w:rsidRPr="00DB2739"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</w:rPr>
                <w:t>ience</w:t>
              </w:r>
            </w:hyperlink>
            <w:r w:rsidR="006F72FC">
              <w:rPr>
                <w:rStyle w:val="Hyperlink"/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="006F72F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   </w:t>
            </w:r>
            <w:r w:rsidR="006F72FC" w:rsidRPr="006F72F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https://bit.ly/2VXbaKQ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C570AA" w:rsidRDefault="003E039A" w:rsidP="00C577C5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3E039A">
              <w:rPr>
                <w:rFonts w:ascii="Cambria" w:eastAsia="Times New Roman" w:hAnsi="Cambria" w:cs="Calibri"/>
                <w:i/>
                <w:iCs/>
                <w:color w:val="365F91"/>
              </w:rPr>
              <w:t>Nicolas S. Nguyen, MD</w:t>
            </w:r>
          </w:p>
          <w:p w:rsidR="00C577C5" w:rsidRDefault="00C577C5" w:rsidP="00C57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1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 Medical Director Clinician</w:t>
            </w:r>
          </w:p>
          <w:p w:rsidR="006F72FC" w:rsidRPr="00906F59" w:rsidRDefault="006F72FC" w:rsidP="00C577C5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BB1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Recruitment, Development, and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7:</w:t>
            </w:r>
            <w:r w:rsidR="007807B5">
              <w:rPr>
                <w:rFonts w:ascii="Cambria" w:eastAsia="Times New Roman" w:hAnsi="Cambria" w:cs="Calibri"/>
                <w:i/>
                <w:iCs/>
                <w:color w:val="365F91"/>
              </w:rPr>
              <w:t>4</w:t>
            </w:r>
            <w:r w:rsidR="00D966D0">
              <w:rPr>
                <w:rFonts w:ascii="Cambria" w:eastAsia="Times New Roman" w:hAnsi="Cambria" w:cs="Calibri"/>
                <w:i/>
                <w:iCs/>
                <w:color w:val="365F91"/>
              </w:rPr>
              <w:t>5</w:t>
            </w: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-</w:t>
            </w:r>
            <w:r w:rsidR="00C570AA" w:rsidRPr="00C570AA">
              <w:rPr>
                <w:rFonts w:ascii="Cambria" w:eastAsia="Times New Roman" w:hAnsi="Cambria" w:cs="Calibri"/>
                <w:i/>
                <w:iCs/>
                <w:color w:val="365F91"/>
              </w:rPr>
              <w:t>8:35am</w:t>
            </w:r>
          </w:p>
        </w:tc>
      </w:tr>
      <w:tr w:rsidR="003E039A" w:rsidRPr="00906F59" w:rsidTr="006F72FC">
        <w:trPr>
          <w:trHeight w:val="188"/>
        </w:trPr>
        <w:tc>
          <w:tcPr>
            <w:tcW w:w="5850" w:type="dxa"/>
            <w:shd w:val="clear" w:color="auto" w:fill="auto"/>
            <w:vAlign w:val="center"/>
            <w:hideMark/>
          </w:tcPr>
          <w:p w:rsidR="003E039A" w:rsidRPr="00906F59" w:rsidRDefault="003E039A" w:rsidP="003E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039A" w:rsidRPr="00906F59" w:rsidRDefault="00BB1A7D" w:rsidP="003E0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1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E039A" w:rsidRPr="00906F59" w:rsidRDefault="003E039A" w:rsidP="003E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039A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center"/>
            <w:hideMark/>
          </w:tcPr>
          <w:p w:rsidR="003E039A" w:rsidRPr="00906F59" w:rsidRDefault="003E039A" w:rsidP="003E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039A" w:rsidRPr="00906F59" w:rsidRDefault="00BB1A7D" w:rsidP="003E0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1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Beth Israel Deaconess HealthCare </w:t>
            </w:r>
            <w:r w:rsidR="003E03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Instructor Harvard Medical School</w:t>
            </w:r>
            <w:r w:rsidR="003E039A" w:rsidRPr="00906F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3E039A" w:rsidRPr="00906F59" w:rsidRDefault="003E039A" w:rsidP="003E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center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center"/>
            <w:hideMark/>
          </w:tcPr>
          <w:p w:rsidR="00906F59" w:rsidRPr="00126E21" w:rsidRDefault="00906F59" w:rsidP="00126E21">
            <w:pPr>
              <w:spacing w:after="0" w:line="240" w:lineRule="auto"/>
              <w:ind w:left="43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6F5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3.</w:t>
            </w:r>
            <w:r w:rsidRPr="00906F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126E21" w:rsidRPr="00126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Teamwork 101: Core Skills for Effective Collaboration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6F59" w:rsidRPr="00906F59" w:rsidRDefault="003E039A" w:rsidP="007807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3E039A">
              <w:rPr>
                <w:rFonts w:ascii="Cambria" w:eastAsia="Times New Roman" w:hAnsi="Cambria" w:cs="Calibri"/>
                <w:i/>
                <w:iCs/>
                <w:color w:val="365F91"/>
              </w:rPr>
              <w:t>Phillip G. Clark, PhD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06F59" w:rsidRPr="00906F59" w:rsidRDefault="00906F59" w:rsidP="00126E21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365F91"/>
              </w:rPr>
            </w:pP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8:3</w:t>
            </w:r>
            <w:r w:rsidR="00126E21">
              <w:rPr>
                <w:rFonts w:ascii="Cambria" w:eastAsia="Times New Roman" w:hAnsi="Cambria" w:cs="Calibri"/>
                <w:i/>
                <w:iCs/>
                <w:color w:val="365F91"/>
              </w:rPr>
              <w:t>5</w:t>
            </w: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 xml:space="preserve">- </w:t>
            </w: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center"/>
            <w:hideMark/>
          </w:tcPr>
          <w:p w:rsidR="00906F59" w:rsidRPr="00906F59" w:rsidRDefault="00126E21" w:rsidP="00126E21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Quick overview for </w:t>
            </w:r>
            <w:r w:rsidRPr="00126E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high-functioning teams in clinical setting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906F59" w:rsidRPr="00906F59" w:rsidRDefault="00492B78" w:rsidP="00780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2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Professor and Director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6F59" w:rsidRPr="00906F59" w:rsidRDefault="007807B5" w:rsidP="0078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6F59">
              <w:rPr>
                <w:rFonts w:ascii="Cambria" w:eastAsia="Times New Roman" w:hAnsi="Cambria" w:cs="Calibri"/>
                <w:i/>
                <w:iCs/>
                <w:color w:val="365F91"/>
              </w:rPr>
              <w:t>9:00am</w:t>
            </w: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center"/>
            <w:hideMark/>
          </w:tcPr>
          <w:p w:rsidR="00906F59" w:rsidRPr="00126E21" w:rsidRDefault="00126E21" w:rsidP="00126E21">
            <w:pPr>
              <w:spacing w:after="0" w:line="240" w:lineRule="auto"/>
              <w:ind w:left="72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Co-author of </w:t>
            </w:r>
            <w:hyperlink r:id="rId11" w:history="1">
              <w:r w:rsidRPr="00126E21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Healthcare Teamwork: Interprofessional Practice and Education</w:t>
              </w:r>
            </w:hyperlink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492B78" w:rsidRDefault="00492B78" w:rsidP="00780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2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in Gerontology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</w:p>
          <w:p w:rsidR="00906F59" w:rsidRPr="00906F59" w:rsidRDefault="00492B78" w:rsidP="00780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  <w:r w:rsidRPr="00492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Geriatric Education Center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06F59" w:rsidRPr="00906F59" w:rsidTr="006F72FC">
        <w:trPr>
          <w:trHeight w:val="288"/>
        </w:trPr>
        <w:tc>
          <w:tcPr>
            <w:tcW w:w="5850" w:type="dxa"/>
            <w:shd w:val="clear" w:color="auto" w:fill="auto"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906F59" w:rsidRPr="00492B78" w:rsidRDefault="00492B78" w:rsidP="00780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2B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University of Rhode Island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6F59" w:rsidRPr="00906F59" w:rsidRDefault="00906F59" w:rsidP="007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B78" w:rsidRDefault="00906F59" w:rsidP="007807B5">
      <w:pPr>
        <w:tabs>
          <w:tab w:val="left" w:pos="4500"/>
        </w:tabs>
        <w:spacing w:after="0" w:line="480" w:lineRule="auto"/>
        <w:ind w:left="360" w:hanging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</w:rPr>
        <w:fldChar w:fldCharType="end"/>
      </w:r>
      <w:r w:rsidR="00D966D0" w:rsidRPr="00D966D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D966D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:rsidR="00C963CF" w:rsidRPr="00773ABB" w:rsidRDefault="00D966D0" w:rsidP="00773ABB">
      <w:pPr>
        <w:tabs>
          <w:tab w:val="left" w:pos="5771"/>
        </w:tabs>
        <w:jc w:val="center"/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 w:rsidRPr="00773ABB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Evaluation/Feedback</w:t>
      </w:r>
    </w:p>
    <w:p w:rsidR="00D669F5" w:rsidRDefault="00C963CF" w:rsidP="00D966D0">
      <w:pPr>
        <w:pStyle w:val="Heading2"/>
        <w:spacing w:before="0" w:line="240" w:lineRule="auto"/>
        <w:ind w:left="360" w:hanging="360"/>
        <w:jc w:val="center"/>
        <w:rPr>
          <w:rFonts w:eastAsia="Times New Roman"/>
        </w:rPr>
      </w:pPr>
      <w:r>
        <w:rPr>
          <w:rFonts w:eastAsia="Times New Roman"/>
        </w:rPr>
        <w:t>Yo</w:t>
      </w:r>
      <w:r w:rsidR="00BB6BA5">
        <w:rPr>
          <w:rFonts w:eastAsia="Times New Roman"/>
        </w:rPr>
        <w:t xml:space="preserve">ur </w:t>
      </w:r>
      <w:r w:rsidR="00313122">
        <w:rPr>
          <w:rFonts w:eastAsia="Times New Roman"/>
        </w:rPr>
        <w:t xml:space="preserve">3-Question SurveyMonkey </w:t>
      </w:r>
      <w:r w:rsidR="00BB6BA5">
        <w:rPr>
          <w:rFonts w:eastAsia="Times New Roman"/>
        </w:rPr>
        <w:t xml:space="preserve">feedback </w:t>
      </w:r>
      <w:r w:rsidR="00D669F5" w:rsidRPr="00D669F5">
        <w:rPr>
          <w:rFonts w:eastAsia="Times New Roman"/>
        </w:rPr>
        <w:t xml:space="preserve">by Friday, </w:t>
      </w:r>
      <w:r w:rsidR="007807B5">
        <w:rPr>
          <w:rFonts w:eastAsia="Times New Roman"/>
        </w:rPr>
        <w:t>May 17</w:t>
      </w:r>
      <w:r w:rsidR="00D669F5">
        <w:rPr>
          <w:rFonts w:eastAsia="Times New Roman"/>
        </w:rPr>
        <w:t xml:space="preserve"> </w:t>
      </w:r>
      <w:r w:rsidR="00BB6BA5">
        <w:rPr>
          <w:rFonts w:eastAsia="Times New Roman"/>
        </w:rPr>
        <w:t>is important to us.</w:t>
      </w:r>
    </w:p>
    <w:p w:rsidR="00BB6BA5" w:rsidRDefault="00D669F5" w:rsidP="00D966D0">
      <w:pPr>
        <w:pStyle w:val="Heading2"/>
        <w:spacing w:before="0" w:line="240" w:lineRule="auto"/>
        <w:ind w:left="360" w:hanging="360"/>
        <w:jc w:val="center"/>
        <w:rPr>
          <w:rFonts w:eastAsia="Times New Roman"/>
        </w:rPr>
      </w:pPr>
      <w:r>
        <w:rPr>
          <w:rFonts w:eastAsia="Times New Roman"/>
        </w:rPr>
        <w:t xml:space="preserve">Please scan the below QR Code or use this link: </w:t>
      </w:r>
      <w:r w:rsidR="00DA5725" w:rsidRPr="00DA5725">
        <w:rPr>
          <w:rFonts w:eastAsia="Times New Roman"/>
        </w:rPr>
        <w:t>https://bit.ly/2JnMENW</w:t>
      </w:r>
    </w:p>
    <w:p w:rsidR="002111C4" w:rsidRDefault="002111C4" w:rsidP="009E737F">
      <w:pPr>
        <w:tabs>
          <w:tab w:val="left" w:pos="5771"/>
        </w:tabs>
        <w:jc w:val="center"/>
      </w:pPr>
    </w:p>
    <w:p w:rsidR="00264D25" w:rsidRDefault="00DA5725" w:rsidP="00DA5725">
      <w:pPr>
        <w:tabs>
          <w:tab w:val="left" w:pos="5771"/>
        </w:tabs>
        <w:jc w:val="center"/>
      </w:pPr>
      <w:r w:rsidRPr="00DA5725">
        <w:rPr>
          <w:noProof/>
        </w:rPr>
        <w:drawing>
          <wp:inline distT="0" distB="0" distL="0" distR="0">
            <wp:extent cx="1451428" cy="1451428"/>
            <wp:effectExtent l="0" t="0" r="0" b="0"/>
            <wp:docPr id="4" name="Picture 4" descr="C:\Users\jcapewell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pewell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02" cy="146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BB" w:rsidRDefault="00773ABB" w:rsidP="007807B5">
      <w:pPr>
        <w:tabs>
          <w:tab w:val="left" w:pos="5771"/>
        </w:tabs>
        <w:jc w:val="center"/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Save the Dates!</w:t>
      </w:r>
    </w:p>
    <w:p w:rsidR="00773ABB" w:rsidRDefault="00D966D0" w:rsidP="007807B5">
      <w:pPr>
        <w:tabs>
          <w:tab w:val="left" w:pos="5771"/>
        </w:tabs>
        <w:jc w:val="center"/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 w:rsidRPr="00264D25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 xml:space="preserve"> Quarterly Breakfast of Champions, </w:t>
      </w:r>
      <w:r w:rsidR="00773ABB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 xml:space="preserve">Friday, </w:t>
      </w:r>
      <w:r w:rsidR="007807B5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September 13</w:t>
      </w:r>
      <w:r w:rsidRPr="00264D25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 xml:space="preserve">, </w:t>
      </w:r>
      <w:r w:rsidR="00DA5725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 xml:space="preserve">2019, </w:t>
      </w:r>
      <w:r w:rsidRPr="00264D25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7:30-9</w:t>
      </w:r>
      <w:r w:rsidR="00773ABB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:00</w:t>
      </w:r>
      <w:r w:rsidRPr="00264D25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am</w:t>
      </w:r>
    </w:p>
    <w:p w:rsidR="002111C4" w:rsidRPr="002A6E5D" w:rsidRDefault="006F72FC" w:rsidP="002A6E5D">
      <w:pPr>
        <w:tabs>
          <w:tab w:val="left" w:pos="5771"/>
        </w:tabs>
        <w:jc w:val="center"/>
      </w:pPr>
      <w:hyperlink r:id="rId13" w:history="1">
        <w:r w:rsidR="00773ABB" w:rsidRPr="00BB1A7D">
          <w:rPr>
            <w:rStyle w:val="Hyperlink"/>
            <w:rFonts w:asciiTheme="majorHAnsi" w:eastAsia="Times New Roman" w:hAnsiTheme="majorHAnsi" w:cstheme="majorBidi"/>
            <w:sz w:val="26"/>
            <w:szCs w:val="26"/>
          </w:rPr>
          <w:t>Annual Conference</w:t>
        </w:r>
      </w:hyperlink>
      <w:r w:rsidR="00773ABB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  <w:t>, Thursday, October 24, 2019, 7:30-3:30pm</w:t>
      </w:r>
    </w:p>
    <w:sectPr w:rsidR="002111C4" w:rsidRPr="002A6E5D" w:rsidSect="009E7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DF" w:rsidRDefault="00461EDF" w:rsidP="00614DC1">
      <w:pPr>
        <w:spacing w:after="0" w:line="240" w:lineRule="auto"/>
      </w:pPr>
      <w:r>
        <w:separator/>
      </w:r>
    </w:p>
  </w:endnote>
  <w:endnote w:type="continuationSeparator" w:id="0">
    <w:p w:rsidR="00461EDF" w:rsidRDefault="00461EDF" w:rsidP="006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DF" w:rsidRDefault="00461EDF" w:rsidP="00614DC1">
      <w:pPr>
        <w:spacing w:after="0" w:line="240" w:lineRule="auto"/>
      </w:pPr>
      <w:r>
        <w:separator/>
      </w:r>
    </w:p>
  </w:footnote>
  <w:footnote w:type="continuationSeparator" w:id="0">
    <w:p w:rsidR="00461EDF" w:rsidRDefault="00461EDF" w:rsidP="0061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0A7"/>
    <w:multiLevelType w:val="hybridMultilevel"/>
    <w:tmpl w:val="6704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9E9"/>
    <w:multiLevelType w:val="hybridMultilevel"/>
    <w:tmpl w:val="5CA21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67A6D"/>
    <w:multiLevelType w:val="multilevel"/>
    <w:tmpl w:val="1AA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64534"/>
    <w:multiLevelType w:val="hybridMultilevel"/>
    <w:tmpl w:val="53822602"/>
    <w:lvl w:ilvl="0" w:tplc="FC0AB2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694"/>
    <w:multiLevelType w:val="multilevel"/>
    <w:tmpl w:val="25F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27863"/>
    <w:multiLevelType w:val="hybridMultilevel"/>
    <w:tmpl w:val="654A5D9E"/>
    <w:lvl w:ilvl="0" w:tplc="FC0AB2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5EE7"/>
    <w:multiLevelType w:val="hybridMultilevel"/>
    <w:tmpl w:val="0540EBC4"/>
    <w:lvl w:ilvl="0" w:tplc="7E2A85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6B41"/>
    <w:multiLevelType w:val="hybridMultilevel"/>
    <w:tmpl w:val="D8DA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25C"/>
    <w:multiLevelType w:val="multilevel"/>
    <w:tmpl w:val="E5B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72AAE"/>
    <w:multiLevelType w:val="hybridMultilevel"/>
    <w:tmpl w:val="3D66C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441D4"/>
    <w:multiLevelType w:val="multilevel"/>
    <w:tmpl w:val="54E0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B04258"/>
    <w:multiLevelType w:val="hybridMultilevel"/>
    <w:tmpl w:val="CF9C4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05E1"/>
    <w:multiLevelType w:val="hybridMultilevel"/>
    <w:tmpl w:val="DB5E4962"/>
    <w:lvl w:ilvl="0" w:tplc="CE3AFD8E">
      <w:start w:val="1"/>
      <w:numFmt w:val="decimal"/>
      <w:lvlText w:val="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B0725"/>
    <w:multiLevelType w:val="hybridMultilevel"/>
    <w:tmpl w:val="86CA596E"/>
    <w:lvl w:ilvl="0" w:tplc="FC0AB2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F"/>
    <w:rsid w:val="00033F50"/>
    <w:rsid w:val="00052BF3"/>
    <w:rsid w:val="00071157"/>
    <w:rsid w:val="00071B1C"/>
    <w:rsid w:val="0009713A"/>
    <w:rsid w:val="000A3839"/>
    <w:rsid w:val="000A4BCE"/>
    <w:rsid w:val="000A7333"/>
    <w:rsid w:val="000A7F2E"/>
    <w:rsid w:val="000C6F3F"/>
    <w:rsid w:val="000D7029"/>
    <w:rsid w:val="000D71EC"/>
    <w:rsid w:val="000F76B2"/>
    <w:rsid w:val="00100878"/>
    <w:rsid w:val="00110AC2"/>
    <w:rsid w:val="00111439"/>
    <w:rsid w:val="00123A9A"/>
    <w:rsid w:val="00126E21"/>
    <w:rsid w:val="00143B70"/>
    <w:rsid w:val="00175FA7"/>
    <w:rsid w:val="0017668C"/>
    <w:rsid w:val="00187A72"/>
    <w:rsid w:val="00187AB5"/>
    <w:rsid w:val="00194E42"/>
    <w:rsid w:val="00196E77"/>
    <w:rsid w:val="001C27D0"/>
    <w:rsid w:val="001D2CBA"/>
    <w:rsid w:val="001F7E41"/>
    <w:rsid w:val="002111C4"/>
    <w:rsid w:val="002161A2"/>
    <w:rsid w:val="002167AF"/>
    <w:rsid w:val="0022054B"/>
    <w:rsid w:val="00234F50"/>
    <w:rsid w:val="00253A29"/>
    <w:rsid w:val="00256A44"/>
    <w:rsid w:val="00264D25"/>
    <w:rsid w:val="00292380"/>
    <w:rsid w:val="002A6E5D"/>
    <w:rsid w:val="002B5094"/>
    <w:rsid w:val="002F4CC0"/>
    <w:rsid w:val="0030644D"/>
    <w:rsid w:val="003107F6"/>
    <w:rsid w:val="00313122"/>
    <w:rsid w:val="003132D7"/>
    <w:rsid w:val="00316158"/>
    <w:rsid w:val="00323B8A"/>
    <w:rsid w:val="00337D7D"/>
    <w:rsid w:val="003602A0"/>
    <w:rsid w:val="00385CAD"/>
    <w:rsid w:val="003873D0"/>
    <w:rsid w:val="0039424C"/>
    <w:rsid w:val="003A0D53"/>
    <w:rsid w:val="003A1A5B"/>
    <w:rsid w:val="003A3817"/>
    <w:rsid w:val="003A44EF"/>
    <w:rsid w:val="003A6929"/>
    <w:rsid w:val="003C7E5E"/>
    <w:rsid w:val="003D001C"/>
    <w:rsid w:val="003D3F76"/>
    <w:rsid w:val="003E039A"/>
    <w:rsid w:val="003E3565"/>
    <w:rsid w:val="003F0003"/>
    <w:rsid w:val="004029CA"/>
    <w:rsid w:val="00417887"/>
    <w:rsid w:val="004222AB"/>
    <w:rsid w:val="00424BE9"/>
    <w:rsid w:val="00425444"/>
    <w:rsid w:val="00436FAC"/>
    <w:rsid w:val="00443555"/>
    <w:rsid w:val="004448BA"/>
    <w:rsid w:val="00453815"/>
    <w:rsid w:val="00461EDF"/>
    <w:rsid w:val="004702D2"/>
    <w:rsid w:val="0047144D"/>
    <w:rsid w:val="00471ADC"/>
    <w:rsid w:val="00476B2E"/>
    <w:rsid w:val="00483B5F"/>
    <w:rsid w:val="00487E07"/>
    <w:rsid w:val="00492B78"/>
    <w:rsid w:val="00492B7C"/>
    <w:rsid w:val="00493812"/>
    <w:rsid w:val="004A2941"/>
    <w:rsid w:val="004A311E"/>
    <w:rsid w:val="004B0056"/>
    <w:rsid w:val="004B363B"/>
    <w:rsid w:val="004C09FE"/>
    <w:rsid w:val="005A5AF6"/>
    <w:rsid w:val="005C209B"/>
    <w:rsid w:val="005C5947"/>
    <w:rsid w:val="005D48B2"/>
    <w:rsid w:val="005E3088"/>
    <w:rsid w:val="005E6ECC"/>
    <w:rsid w:val="00607E22"/>
    <w:rsid w:val="00611117"/>
    <w:rsid w:val="0061170C"/>
    <w:rsid w:val="00614DC1"/>
    <w:rsid w:val="00616B14"/>
    <w:rsid w:val="00626951"/>
    <w:rsid w:val="00643805"/>
    <w:rsid w:val="006563B4"/>
    <w:rsid w:val="00662B54"/>
    <w:rsid w:val="006655B4"/>
    <w:rsid w:val="00671E50"/>
    <w:rsid w:val="006751B7"/>
    <w:rsid w:val="00680BF1"/>
    <w:rsid w:val="00680FE3"/>
    <w:rsid w:val="006901FC"/>
    <w:rsid w:val="006B05D7"/>
    <w:rsid w:val="006B42E9"/>
    <w:rsid w:val="006C0979"/>
    <w:rsid w:val="006C4521"/>
    <w:rsid w:val="006C4A51"/>
    <w:rsid w:val="006C5E20"/>
    <w:rsid w:val="006D458F"/>
    <w:rsid w:val="006D6B3D"/>
    <w:rsid w:val="006E0929"/>
    <w:rsid w:val="006E2FC0"/>
    <w:rsid w:val="006F72FC"/>
    <w:rsid w:val="007039FA"/>
    <w:rsid w:val="007124B3"/>
    <w:rsid w:val="00720848"/>
    <w:rsid w:val="00720E29"/>
    <w:rsid w:val="0072333E"/>
    <w:rsid w:val="007327E7"/>
    <w:rsid w:val="007444E2"/>
    <w:rsid w:val="00744B84"/>
    <w:rsid w:val="00754DC3"/>
    <w:rsid w:val="0076017E"/>
    <w:rsid w:val="00773484"/>
    <w:rsid w:val="00773ABB"/>
    <w:rsid w:val="00775B59"/>
    <w:rsid w:val="00776BE2"/>
    <w:rsid w:val="007773CF"/>
    <w:rsid w:val="007807B5"/>
    <w:rsid w:val="007808E5"/>
    <w:rsid w:val="00780C3E"/>
    <w:rsid w:val="007A1E4B"/>
    <w:rsid w:val="007A23FE"/>
    <w:rsid w:val="007E1214"/>
    <w:rsid w:val="007E2C0F"/>
    <w:rsid w:val="007E660E"/>
    <w:rsid w:val="007F2EB7"/>
    <w:rsid w:val="00810894"/>
    <w:rsid w:val="008261A8"/>
    <w:rsid w:val="008422F2"/>
    <w:rsid w:val="00845DFE"/>
    <w:rsid w:val="00880F1C"/>
    <w:rsid w:val="00890EE1"/>
    <w:rsid w:val="00895298"/>
    <w:rsid w:val="008A2940"/>
    <w:rsid w:val="008B64E8"/>
    <w:rsid w:val="008B6F33"/>
    <w:rsid w:val="008D456A"/>
    <w:rsid w:val="008E42AB"/>
    <w:rsid w:val="008E500A"/>
    <w:rsid w:val="00904EC2"/>
    <w:rsid w:val="00906F59"/>
    <w:rsid w:val="00914225"/>
    <w:rsid w:val="009156E7"/>
    <w:rsid w:val="00935179"/>
    <w:rsid w:val="009357E2"/>
    <w:rsid w:val="009450C0"/>
    <w:rsid w:val="00970476"/>
    <w:rsid w:val="009B78F0"/>
    <w:rsid w:val="009D765D"/>
    <w:rsid w:val="009E35AA"/>
    <w:rsid w:val="009E5D0D"/>
    <w:rsid w:val="009E737F"/>
    <w:rsid w:val="009F79B2"/>
    <w:rsid w:val="00A059F0"/>
    <w:rsid w:val="00A4476A"/>
    <w:rsid w:val="00A60B33"/>
    <w:rsid w:val="00A64E10"/>
    <w:rsid w:val="00A739A8"/>
    <w:rsid w:val="00A7742A"/>
    <w:rsid w:val="00AA47FC"/>
    <w:rsid w:val="00AB7115"/>
    <w:rsid w:val="00AC24CE"/>
    <w:rsid w:val="00AE1017"/>
    <w:rsid w:val="00AF0B03"/>
    <w:rsid w:val="00B02C4B"/>
    <w:rsid w:val="00B142A0"/>
    <w:rsid w:val="00B4163C"/>
    <w:rsid w:val="00B41D7A"/>
    <w:rsid w:val="00B437A7"/>
    <w:rsid w:val="00B567AD"/>
    <w:rsid w:val="00B6549C"/>
    <w:rsid w:val="00B7073E"/>
    <w:rsid w:val="00B914EE"/>
    <w:rsid w:val="00BA240E"/>
    <w:rsid w:val="00BA6D4D"/>
    <w:rsid w:val="00BA6EF2"/>
    <w:rsid w:val="00BB1A7D"/>
    <w:rsid w:val="00BB6BA5"/>
    <w:rsid w:val="00BD0A99"/>
    <w:rsid w:val="00BD0ECF"/>
    <w:rsid w:val="00BD26A0"/>
    <w:rsid w:val="00BD3312"/>
    <w:rsid w:val="00BF22F1"/>
    <w:rsid w:val="00BF2F98"/>
    <w:rsid w:val="00BF5737"/>
    <w:rsid w:val="00BF67AF"/>
    <w:rsid w:val="00C0436A"/>
    <w:rsid w:val="00C30DB1"/>
    <w:rsid w:val="00C56D50"/>
    <w:rsid w:val="00C570AA"/>
    <w:rsid w:val="00C577C5"/>
    <w:rsid w:val="00C57C1F"/>
    <w:rsid w:val="00C622F9"/>
    <w:rsid w:val="00C66923"/>
    <w:rsid w:val="00C72FE1"/>
    <w:rsid w:val="00C8320A"/>
    <w:rsid w:val="00C92D1F"/>
    <w:rsid w:val="00C963CF"/>
    <w:rsid w:val="00C97563"/>
    <w:rsid w:val="00CA67CF"/>
    <w:rsid w:val="00CA79E8"/>
    <w:rsid w:val="00CB1480"/>
    <w:rsid w:val="00CC152E"/>
    <w:rsid w:val="00CD1D27"/>
    <w:rsid w:val="00CD39D0"/>
    <w:rsid w:val="00CE4904"/>
    <w:rsid w:val="00CE4F57"/>
    <w:rsid w:val="00CF3B0A"/>
    <w:rsid w:val="00D114CB"/>
    <w:rsid w:val="00D15F63"/>
    <w:rsid w:val="00D436EC"/>
    <w:rsid w:val="00D6035E"/>
    <w:rsid w:val="00D62280"/>
    <w:rsid w:val="00D625C1"/>
    <w:rsid w:val="00D669F5"/>
    <w:rsid w:val="00D72296"/>
    <w:rsid w:val="00D72FCA"/>
    <w:rsid w:val="00D966D0"/>
    <w:rsid w:val="00DA5725"/>
    <w:rsid w:val="00DA6B1B"/>
    <w:rsid w:val="00DB2739"/>
    <w:rsid w:val="00DC00AC"/>
    <w:rsid w:val="00DC677A"/>
    <w:rsid w:val="00DD7A4D"/>
    <w:rsid w:val="00E13DA9"/>
    <w:rsid w:val="00E4308A"/>
    <w:rsid w:val="00E73EFD"/>
    <w:rsid w:val="00E75033"/>
    <w:rsid w:val="00E77705"/>
    <w:rsid w:val="00E86140"/>
    <w:rsid w:val="00E949E0"/>
    <w:rsid w:val="00EA60A8"/>
    <w:rsid w:val="00EB7E2C"/>
    <w:rsid w:val="00EC36B0"/>
    <w:rsid w:val="00EE0FB8"/>
    <w:rsid w:val="00F00049"/>
    <w:rsid w:val="00F10DAF"/>
    <w:rsid w:val="00F1420B"/>
    <w:rsid w:val="00F1612F"/>
    <w:rsid w:val="00F34DDE"/>
    <w:rsid w:val="00F37191"/>
    <w:rsid w:val="00F43305"/>
    <w:rsid w:val="00F441A7"/>
    <w:rsid w:val="00F71762"/>
    <w:rsid w:val="00F72918"/>
    <w:rsid w:val="00F804B4"/>
    <w:rsid w:val="00F83DEA"/>
    <w:rsid w:val="00F859F1"/>
    <w:rsid w:val="00FC7A5E"/>
    <w:rsid w:val="00FD743E"/>
    <w:rsid w:val="00FE0363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57BC"/>
  <w15:docId w15:val="{7A989079-78DE-4C10-A54B-E0CED0A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9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C1"/>
  </w:style>
  <w:style w:type="paragraph" w:styleId="Footer">
    <w:name w:val="footer"/>
    <w:basedOn w:val="Normal"/>
    <w:link w:val="FooterChar"/>
    <w:uiPriority w:val="99"/>
    <w:unhideWhenUsed/>
    <w:rsid w:val="0061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C1"/>
  </w:style>
  <w:style w:type="character" w:styleId="FollowedHyperlink">
    <w:name w:val="FollowedHyperlink"/>
    <w:basedOn w:val="DefaultParagraphFont"/>
    <w:uiPriority w:val="99"/>
    <w:semiHidden/>
    <w:unhideWhenUsed/>
    <w:rsid w:val="006C5E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87A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6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6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69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1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1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eventbrite.com/e/2019-ctc-ri-annual-conference-tickets-534512561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-clio.com/ABC-CLIOCorporate/product.aspx?pc=A4654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tc-ri.org/sites/default/files/uploads/Nicolas%20S.%20Nguyen%2C%20MD%20-%20Evolution%20of%20Clinician%20Experi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-ri.org/news-events/pcmh-news-and-articles/conferences-events-and-train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Michele (Roy)</dc:creator>
  <cp:lastModifiedBy>Jennifer Capewell</cp:lastModifiedBy>
  <cp:revision>12</cp:revision>
  <cp:lastPrinted>2019-02-05T17:15:00Z</cp:lastPrinted>
  <dcterms:created xsi:type="dcterms:W3CDTF">2019-03-18T19:11:00Z</dcterms:created>
  <dcterms:modified xsi:type="dcterms:W3CDTF">2019-05-09T15:14:00Z</dcterms:modified>
</cp:coreProperties>
</file>