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43" w:type="dxa"/>
        <w:tblInd w:w="-1085" w:type="dxa"/>
        <w:tblLook w:val="04A0" w:firstRow="1" w:lastRow="0" w:firstColumn="1" w:lastColumn="0" w:noHBand="0" w:noVBand="1"/>
      </w:tblPr>
      <w:tblGrid>
        <w:gridCol w:w="5963"/>
        <w:gridCol w:w="5580"/>
      </w:tblGrid>
      <w:tr w:rsidR="00377848" w:rsidRPr="00E15A7C" w:rsidTr="002665D6">
        <w:trPr>
          <w:trHeight w:val="1061"/>
        </w:trPr>
        <w:tc>
          <w:tcPr>
            <w:tcW w:w="11543" w:type="dxa"/>
            <w:gridSpan w:val="2"/>
            <w:tcBorders>
              <w:top w:val="nil"/>
              <w:left w:val="nil"/>
              <w:right w:val="nil"/>
            </w:tcBorders>
          </w:tcPr>
          <w:p w:rsidR="002665D6" w:rsidRDefault="00377848" w:rsidP="004456C9">
            <w:pPr>
              <w:jc w:val="center"/>
              <w:rPr>
                <w:b/>
                <w:sz w:val="32"/>
                <w:szCs w:val="32"/>
              </w:rPr>
            </w:pPr>
            <w:r w:rsidRPr="00377848">
              <w:rPr>
                <w:b/>
                <w:sz w:val="32"/>
                <w:szCs w:val="32"/>
              </w:rPr>
              <w:t>CTC-RI COMMITTEE MEETING SCHEDULE</w:t>
            </w:r>
          </w:p>
          <w:p w:rsidR="002665D6" w:rsidRDefault="002665D6" w:rsidP="003915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REQUIRED MEETINGS</w:t>
            </w:r>
          </w:p>
          <w:p w:rsidR="002665D6" w:rsidRPr="00377848" w:rsidRDefault="002665D6" w:rsidP="003915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31AA" w:rsidRPr="00E15A7C" w:rsidTr="002665D6">
        <w:trPr>
          <w:trHeight w:val="2780"/>
        </w:trPr>
        <w:tc>
          <w:tcPr>
            <w:tcW w:w="5963" w:type="dxa"/>
          </w:tcPr>
          <w:p w:rsidR="002665D6" w:rsidRDefault="002665D6" w:rsidP="002665D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Practice Reporting / Practice Transformation Committees </w:t>
            </w:r>
          </w:p>
          <w:p w:rsidR="002665D6" w:rsidRDefault="002665D6" w:rsidP="002665D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2665D6">
              <w:rPr>
                <w:b/>
                <w:sz w:val="20"/>
                <w:highlight w:val="yellow"/>
              </w:rPr>
              <w:t>REQUIRED</w:t>
            </w:r>
          </w:p>
          <w:p w:rsidR="002665D6" w:rsidRPr="00434E11" w:rsidRDefault="002665D6" w:rsidP="002665D6">
            <w:pPr>
              <w:pStyle w:val="TableParagraph"/>
              <w:rPr>
                <w:rFonts w:ascii="Times New Roman"/>
                <w:sz w:val="19"/>
                <w:u w:val="single"/>
              </w:rPr>
            </w:pPr>
          </w:p>
          <w:p w:rsidR="002665D6" w:rsidRPr="008F72B7" w:rsidRDefault="002665D6" w:rsidP="002665D6">
            <w:pPr>
              <w:pStyle w:val="TableParagraph"/>
              <w:ind w:left="107" w:right="120"/>
              <w:rPr>
                <w:sz w:val="8"/>
                <w:szCs w:val="8"/>
              </w:rPr>
            </w:pPr>
            <w:r w:rsidRPr="00434E11">
              <w:rPr>
                <w:sz w:val="18"/>
                <w:u w:val="single"/>
              </w:rPr>
              <w:t>Practice Reporting Charge:</w:t>
            </w:r>
            <w:r>
              <w:rPr>
                <w:sz w:val="18"/>
              </w:rPr>
              <w:t xml:space="preserve"> Review practice data quarterly, perform data validation, public reporting via CTC-RI web portal, support quarterly performance improvement and data sharing meetings with practice staff, and assist with EMR/IT issues where possible. Serve as liaison to other committees.</w:t>
            </w:r>
            <w:r>
              <w:rPr>
                <w:sz w:val="18"/>
              </w:rPr>
              <w:br/>
            </w:r>
            <w:r w:rsidRPr="008F72B7">
              <w:rPr>
                <w:rFonts w:asciiTheme="minorHAnsi" w:eastAsiaTheme="minorHAnsi" w:hAnsiTheme="minorHAnsi" w:cstheme="minorBidi"/>
                <w:b/>
                <w:sz w:val="8"/>
                <w:szCs w:val="8"/>
                <w:lang w:bidi="ar-SA"/>
              </w:rPr>
              <w:br/>
            </w:r>
            <w:r w:rsidRPr="00434E11">
              <w:rPr>
                <w:sz w:val="18"/>
                <w:u w:val="single"/>
              </w:rPr>
              <w:t>Practice Transformation Charge</w:t>
            </w:r>
            <w:r>
              <w:rPr>
                <w:sz w:val="18"/>
              </w:rPr>
              <w:t>: Support practice transformation through conferences; convene best practice learning collaborative sessions; support practice-based coaching and technical assistance; and support workforce development for PCMH.</w:t>
            </w:r>
            <w:r>
              <w:rPr>
                <w:sz w:val="18"/>
              </w:rPr>
              <w:br/>
            </w:r>
          </w:p>
          <w:p w:rsidR="002665D6" w:rsidRPr="008F72B7" w:rsidRDefault="002665D6" w:rsidP="002665D6">
            <w:pPr>
              <w:rPr>
                <w:sz w:val="8"/>
                <w:szCs w:val="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18"/>
                <w:u w:val="single"/>
              </w:rPr>
              <w:t>Meeting frequency</w:t>
            </w:r>
            <w:r>
              <w:rPr>
                <w:sz w:val="18"/>
              </w:rPr>
              <w:t>: 4</w:t>
            </w:r>
            <w:proofErr w:type="spellStart"/>
            <w:r>
              <w:rPr>
                <w:position w:val="5"/>
                <w:sz w:val="12"/>
              </w:rPr>
              <w:t>th</w:t>
            </w:r>
            <w:proofErr w:type="spellEnd"/>
            <w:r>
              <w:rPr>
                <w:position w:val="5"/>
                <w:sz w:val="12"/>
              </w:rPr>
              <w:t xml:space="preserve"> </w:t>
            </w:r>
            <w:r w:rsidR="00EA2BC9">
              <w:rPr>
                <w:sz w:val="18"/>
              </w:rPr>
              <w:t xml:space="preserve">Wednesday </w:t>
            </w:r>
            <w:r>
              <w:rPr>
                <w:sz w:val="18"/>
              </w:rPr>
              <w:t>Monthly, 8:00-9:30AM</w:t>
            </w:r>
            <w:r>
              <w:rPr>
                <w:sz w:val="18"/>
              </w:rPr>
              <w:br/>
            </w:r>
          </w:p>
          <w:p w:rsidR="002665D6" w:rsidRDefault="002665D6" w:rsidP="002665D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Location</w:t>
            </w:r>
            <w:r>
              <w:rPr>
                <w:sz w:val="18"/>
              </w:rPr>
              <w:t>: RI Quality Institute, 50 Holden Street, 3</w:t>
            </w:r>
            <w:proofErr w:type="spellStart"/>
            <w:r>
              <w:rPr>
                <w:position w:val="5"/>
                <w:sz w:val="12"/>
              </w:rPr>
              <w:t>rd</w:t>
            </w:r>
            <w:proofErr w:type="spellEnd"/>
            <w:r>
              <w:rPr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floor, Providence</w:t>
            </w:r>
          </w:p>
          <w:p w:rsidR="002665D6" w:rsidRPr="008F72B7" w:rsidRDefault="002665D6" w:rsidP="002665D6">
            <w:pPr>
              <w:pStyle w:val="TableParagraph"/>
              <w:ind w:left="107" w:right="120"/>
              <w:rPr>
                <w:sz w:val="8"/>
                <w:szCs w:val="8"/>
              </w:rPr>
            </w:pPr>
          </w:p>
          <w:p w:rsidR="002665D6" w:rsidRDefault="002665D6" w:rsidP="002665D6">
            <w:pPr>
              <w:pStyle w:val="TableParagraph"/>
              <w:spacing w:before="1"/>
              <w:ind w:left="107"/>
              <w:rPr>
                <w:sz w:val="18"/>
              </w:rPr>
            </w:pPr>
            <w:r w:rsidRPr="00434E11">
              <w:rPr>
                <w:sz w:val="18"/>
                <w:u w:val="single"/>
              </w:rPr>
              <w:t>Practice Reporting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Co-Chairs</w:t>
            </w:r>
            <w:r>
              <w:rPr>
                <w:sz w:val="18"/>
              </w:rPr>
              <w:t>: Patty Kelly-Flis (</w:t>
            </w:r>
            <w:r>
              <w:rPr>
                <w:color w:val="0000FF"/>
                <w:sz w:val="18"/>
                <w:u w:val="single" w:color="0000FF"/>
              </w:rPr>
              <w:t>pkelly-flis@welloneri.org)</w:t>
            </w:r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and Andrea Galgay (</w:t>
            </w:r>
            <w:hyperlink r:id="rId8" w:history="1">
              <w:r w:rsidRPr="005D5C80">
                <w:rPr>
                  <w:rStyle w:val="Hyperlink"/>
                  <w:sz w:val="18"/>
                  <w:u w:color="0000FF"/>
                </w:rPr>
                <w:t>agalgay@ripcpc.com</w:t>
              </w:r>
            </w:hyperlink>
            <w:r>
              <w:rPr>
                <w:sz w:val="18"/>
              </w:rPr>
              <w:t>)</w:t>
            </w:r>
          </w:p>
          <w:p w:rsidR="002665D6" w:rsidRPr="008F72B7" w:rsidRDefault="002665D6" w:rsidP="002665D6">
            <w:pPr>
              <w:pStyle w:val="TableParagraph"/>
              <w:spacing w:before="1"/>
              <w:ind w:left="107"/>
              <w:rPr>
                <w:sz w:val="8"/>
                <w:szCs w:val="8"/>
              </w:rPr>
            </w:pPr>
          </w:p>
          <w:p w:rsidR="002665D6" w:rsidRDefault="002665D6" w:rsidP="002665D6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8F72B7">
              <w:rPr>
                <w:sz w:val="18"/>
                <w:u w:val="single"/>
              </w:rPr>
              <w:t>Practice Transformation Co-Chairs</w:t>
            </w:r>
            <w:r w:rsidRPr="008F72B7">
              <w:rPr>
                <w:sz w:val="18"/>
                <w:szCs w:val="18"/>
              </w:rPr>
              <w:t>: Charlotte Crist (</w:t>
            </w:r>
            <w:hyperlink r:id="rId9" w:history="1">
              <w:r w:rsidRPr="008F72B7">
                <w:rPr>
                  <w:sz w:val="18"/>
                  <w:szCs w:val="18"/>
                </w:rPr>
                <w:t>Charlotte.Crist@BCBSRI.org</w:t>
              </w:r>
            </w:hyperlink>
            <w:r w:rsidRPr="008F72B7">
              <w:rPr>
                <w:sz w:val="18"/>
                <w:szCs w:val="18"/>
              </w:rPr>
              <w:t xml:space="preserve">); Sarah </w:t>
            </w:r>
            <w:proofErr w:type="spellStart"/>
            <w:r w:rsidRPr="008F72B7">
              <w:rPr>
                <w:sz w:val="18"/>
                <w:szCs w:val="18"/>
              </w:rPr>
              <w:t>Fessler</w:t>
            </w:r>
            <w:proofErr w:type="spellEnd"/>
            <w:r w:rsidRPr="008F72B7">
              <w:rPr>
                <w:sz w:val="18"/>
                <w:szCs w:val="18"/>
              </w:rPr>
              <w:t xml:space="preserve"> MD (</w:t>
            </w:r>
            <w:hyperlink r:id="rId10" w:history="1">
              <w:r w:rsidRPr="008F72B7">
                <w:rPr>
                  <w:sz w:val="18"/>
                  <w:szCs w:val="18"/>
                </w:rPr>
                <w:t>sfessler@ebcap.org</w:t>
              </w:r>
            </w:hyperlink>
            <w:r w:rsidRPr="008F72B7">
              <w:rPr>
                <w:sz w:val="18"/>
                <w:szCs w:val="18"/>
              </w:rPr>
              <w:t>; )</w:t>
            </w:r>
          </w:p>
          <w:p w:rsidR="002665D6" w:rsidRPr="004C754A" w:rsidRDefault="002665D6" w:rsidP="002665D6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</w:p>
          <w:p w:rsidR="002665D6" w:rsidRDefault="002665D6" w:rsidP="002665D6">
            <w:pPr>
              <w:tabs>
                <w:tab w:val="left" w:pos="5493"/>
              </w:tabs>
              <w:rPr>
                <w:i/>
                <w:sz w:val="18"/>
                <w:szCs w:val="18"/>
              </w:rPr>
            </w:pPr>
            <w:r w:rsidRPr="004C754A">
              <w:rPr>
                <w:b/>
                <w:sz w:val="18"/>
                <w:szCs w:val="18"/>
              </w:rPr>
              <w:t>(</w:t>
            </w:r>
            <w:r w:rsidR="00415837" w:rsidRPr="004C754A">
              <w:rPr>
                <w:b/>
                <w:sz w:val="18"/>
                <w:szCs w:val="18"/>
              </w:rPr>
              <w:t>Required Meeting</w:t>
            </w:r>
            <w:r w:rsidR="00415837">
              <w:rPr>
                <w:i/>
                <w:sz w:val="18"/>
                <w:szCs w:val="18"/>
              </w:rPr>
              <w:t xml:space="preserve"> </w:t>
            </w:r>
            <w:r w:rsidRPr="00EA2BC9">
              <w:rPr>
                <w:i/>
                <w:sz w:val="18"/>
                <w:szCs w:val="18"/>
                <w:highlight w:val="yellow"/>
              </w:rPr>
              <w:t>Recommended attendees: staff members (data and clinical) responsible for obtaining and using information for practice transformation)</w:t>
            </w:r>
          </w:p>
          <w:p w:rsidR="002665D6" w:rsidRPr="008F72B7" w:rsidRDefault="002665D6" w:rsidP="002665D6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</w:p>
          <w:p w:rsidR="002665D6" w:rsidRPr="008F72B7" w:rsidRDefault="002665D6" w:rsidP="002665D6">
            <w:pPr>
              <w:pStyle w:val="TableParagraph"/>
              <w:spacing w:before="5"/>
              <w:rPr>
                <w:rFonts w:ascii="Times New Roman"/>
                <w:sz w:val="8"/>
                <w:szCs w:val="8"/>
              </w:rPr>
            </w:pPr>
          </w:p>
          <w:p w:rsidR="007B31AA" w:rsidRPr="00E27865" w:rsidRDefault="004C754A" w:rsidP="007B31A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 Meetings during months when Breakfast of Champion or Annual Learning Conferences are scheduled </w:t>
            </w:r>
          </w:p>
        </w:tc>
        <w:tc>
          <w:tcPr>
            <w:tcW w:w="5580" w:type="dxa"/>
          </w:tcPr>
          <w:p w:rsidR="00391525" w:rsidRDefault="00391525" w:rsidP="003915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Breakfast </w:t>
            </w:r>
            <w:proofErr w:type="gramStart"/>
            <w:r>
              <w:rPr>
                <w:b/>
                <w:sz w:val="20"/>
              </w:rPr>
              <w:t>Of</w:t>
            </w:r>
            <w:proofErr w:type="gramEnd"/>
            <w:r>
              <w:rPr>
                <w:b/>
                <w:sz w:val="20"/>
              </w:rPr>
              <w:t xml:space="preserve"> Champions </w:t>
            </w:r>
          </w:p>
          <w:p w:rsidR="002665D6" w:rsidRDefault="002665D6" w:rsidP="00391525">
            <w:pPr>
              <w:rPr>
                <w:b/>
                <w:sz w:val="20"/>
              </w:rPr>
            </w:pPr>
            <w:r w:rsidRPr="002665D6">
              <w:rPr>
                <w:b/>
                <w:sz w:val="20"/>
                <w:highlight w:val="yellow"/>
              </w:rPr>
              <w:t>REQUIRED</w:t>
            </w:r>
            <w:r w:rsidR="00EB47D1">
              <w:rPr>
                <w:b/>
                <w:sz w:val="20"/>
              </w:rPr>
              <w:t xml:space="preserve"> (3 out of 4)</w:t>
            </w:r>
          </w:p>
          <w:p w:rsidR="002665D6" w:rsidRPr="009B360A" w:rsidRDefault="002665D6" w:rsidP="00391525">
            <w:pPr>
              <w:rPr>
                <w:b/>
                <w:sz w:val="8"/>
                <w:szCs w:val="8"/>
              </w:rPr>
            </w:pPr>
          </w:p>
          <w:p w:rsidR="00391525" w:rsidRPr="009B360A" w:rsidRDefault="00391525" w:rsidP="00391525">
            <w:pPr>
              <w:rPr>
                <w:b/>
                <w:sz w:val="8"/>
                <w:szCs w:val="8"/>
              </w:rPr>
            </w:pPr>
          </w:p>
          <w:p w:rsidR="00391525" w:rsidRPr="009B360A" w:rsidRDefault="00391525" w:rsidP="00391525">
            <w:pPr>
              <w:rPr>
                <w:b/>
                <w:sz w:val="8"/>
                <w:szCs w:val="8"/>
              </w:rPr>
            </w:pPr>
            <w:r w:rsidRPr="009E6B2E">
              <w:rPr>
                <w:sz w:val="18"/>
                <w:szCs w:val="18"/>
              </w:rPr>
              <w:t xml:space="preserve">Charge: </w:t>
            </w:r>
            <w:r>
              <w:rPr>
                <w:sz w:val="18"/>
                <w:szCs w:val="18"/>
              </w:rPr>
              <w:t xml:space="preserve"> </w:t>
            </w:r>
            <w:r w:rsidRPr="009E6B2E">
              <w:rPr>
                <w:sz w:val="18"/>
                <w:szCs w:val="18"/>
              </w:rPr>
              <w:t xml:space="preserve">Quarterly meeting of CTC practice clinical champions and office leaders to focus on: </w:t>
            </w:r>
            <w:r>
              <w:rPr>
                <w:sz w:val="18"/>
                <w:szCs w:val="18"/>
              </w:rPr>
              <w:t xml:space="preserve"> </w:t>
            </w:r>
            <w:r w:rsidRPr="009E6B2E">
              <w:rPr>
                <w:sz w:val="18"/>
                <w:szCs w:val="18"/>
              </w:rPr>
              <w:t>best practice sharing, learning to strengthen team based care, and foster joy in work as critical components of advanced primary care/ PCMH transformation.</w:t>
            </w:r>
          </w:p>
          <w:p w:rsidR="00391525" w:rsidRPr="009B360A" w:rsidRDefault="00391525" w:rsidP="00391525">
            <w:pPr>
              <w:rPr>
                <w:b/>
                <w:sz w:val="8"/>
                <w:szCs w:val="8"/>
              </w:rPr>
            </w:pPr>
          </w:p>
          <w:p w:rsidR="00391525" w:rsidRPr="009B360A" w:rsidRDefault="00391525" w:rsidP="00391525">
            <w:pPr>
              <w:rPr>
                <w:b/>
                <w:i/>
                <w:sz w:val="8"/>
                <w:szCs w:val="8"/>
              </w:rPr>
            </w:pPr>
            <w:r w:rsidRPr="009E6B2E">
              <w:rPr>
                <w:sz w:val="18"/>
                <w:szCs w:val="18"/>
                <w:u w:val="single"/>
              </w:rPr>
              <w:t>Meeting frequency</w:t>
            </w:r>
            <w:r w:rsidRPr="009E6B2E">
              <w:rPr>
                <w:sz w:val="18"/>
                <w:szCs w:val="18"/>
              </w:rPr>
              <w:t>:  2</w:t>
            </w:r>
            <w:r w:rsidRPr="009E6B2E">
              <w:rPr>
                <w:sz w:val="18"/>
                <w:szCs w:val="18"/>
                <w:vertAlign w:val="superscript"/>
              </w:rPr>
              <w:t>nd</w:t>
            </w:r>
            <w:r w:rsidRPr="009E6B2E">
              <w:rPr>
                <w:sz w:val="18"/>
                <w:szCs w:val="18"/>
              </w:rPr>
              <w:t xml:space="preserve"> Friday Quarterly, 7:30-9</w:t>
            </w:r>
            <w:r>
              <w:rPr>
                <w:sz w:val="18"/>
                <w:szCs w:val="18"/>
              </w:rPr>
              <w:t>:00</w:t>
            </w:r>
            <w:r w:rsidRPr="009E6B2E">
              <w:rPr>
                <w:sz w:val="18"/>
                <w:szCs w:val="18"/>
              </w:rPr>
              <w:t xml:space="preserve">AM </w:t>
            </w:r>
            <w:r w:rsidRPr="009B360A">
              <w:rPr>
                <w:sz w:val="18"/>
                <w:szCs w:val="18"/>
              </w:rPr>
              <w:t>(Feb, May</w:t>
            </w:r>
            <w:r w:rsidR="00EA2BC9">
              <w:rPr>
                <w:sz w:val="18"/>
                <w:szCs w:val="18"/>
              </w:rPr>
              <w:t>, Sep, Dec</w:t>
            </w:r>
            <w:r w:rsidRPr="009B360A">
              <w:rPr>
                <w:sz w:val="18"/>
                <w:szCs w:val="18"/>
              </w:rPr>
              <w:t xml:space="preserve">) </w:t>
            </w:r>
            <w:r w:rsidR="00A97A69">
              <w:rPr>
                <w:sz w:val="18"/>
                <w:szCs w:val="18"/>
              </w:rPr>
              <w:t>2020: March 13, 2020; June 12, 2020</w:t>
            </w:r>
            <w:r w:rsidRPr="009B360A">
              <w:rPr>
                <w:b/>
                <w:i/>
                <w:sz w:val="8"/>
                <w:szCs w:val="8"/>
              </w:rPr>
              <w:br/>
            </w:r>
          </w:p>
          <w:p w:rsidR="00391525" w:rsidRPr="009B360A" w:rsidRDefault="00391525" w:rsidP="00391525">
            <w:pPr>
              <w:rPr>
                <w:b/>
                <w:sz w:val="8"/>
                <w:szCs w:val="8"/>
              </w:rPr>
            </w:pPr>
            <w:r w:rsidRPr="009E6B2E">
              <w:rPr>
                <w:sz w:val="18"/>
                <w:szCs w:val="18"/>
                <w:u w:val="single"/>
              </w:rPr>
              <w:t>Location</w:t>
            </w:r>
            <w:r>
              <w:rPr>
                <w:sz w:val="18"/>
                <w:szCs w:val="18"/>
              </w:rPr>
              <w:t>:  Shriner</w:t>
            </w:r>
            <w:r w:rsidRPr="009E6B2E">
              <w:rPr>
                <w:sz w:val="18"/>
                <w:szCs w:val="18"/>
              </w:rPr>
              <w:t>s Imperial Room, 1 Rhodes Place, Cranston, RI</w:t>
            </w:r>
          </w:p>
          <w:p w:rsidR="00391525" w:rsidRPr="009B360A" w:rsidRDefault="00391525" w:rsidP="00391525">
            <w:pPr>
              <w:rPr>
                <w:b/>
                <w:sz w:val="8"/>
                <w:szCs w:val="8"/>
              </w:rPr>
            </w:pPr>
          </w:p>
          <w:p w:rsidR="00391525" w:rsidRPr="00EA2BC9" w:rsidRDefault="00391525" w:rsidP="00391525">
            <w:pPr>
              <w:rPr>
                <w:i/>
                <w:sz w:val="18"/>
                <w:szCs w:val="18"/>
                <w:highlight w:val="yellow"/>
              </w:rPr>
            </w:pPr>
            <w:r w:rsidRPr="009E6B2E">
              <w:rPr>
                <w:i/>
                <w:sz w:val="18"/>
                <w:szCs w:val="18"/>
              </w:rPr>
              <w:t>(</w:t>
            </w:r>
            <w:r w:rsidRPr="00EA2BC9">
              <w:rPr>
                <w:i/>
                <w:sz w:val="18"/>
                <w:szCs w:val="18"/>
                <w:highlight w:val="yellow"/>
              </w:rPr>
              <w:t xml:space="preserve">Required for CTC-RI Participating Practice Staff </w:t>
            </w:r>
          </w:p>
          <w:p w:rsidR="00391525" w:rsidRDefault="00391525" w:rsidP="00391525">
            <w:pPr>
              <w:rPr>
                <w:i/>
                <w:sz w:val="18"/>
                <w:szCs w:val="18"/>
              </w:rPr>
            </w:pPr>
            <w:r w:rsidRPr="00EA2BC9">
              <w:rPr>
                <w:i/>
                <w:sz w:val="18"/>
                <w:szCs w:val="18"/>
                <w:highlight w:val="yellow"/>
              </w:rPr>
              <w:t>Recommended attendees:  clinical practice champions, practice leaders, and nurse care managers</w:t>
            </w:r>
            <w:r w:rsidRPr="009E6B2E">
              <w:rPr>
                <w:i/>
                <w:sz w:val="18"/>
                <w:szCs w:val="18"/>
              </w:rPr>
              <w:t>.)</w:t>
            </w:r>
          </w:p>
          <w:p w:rsidR="007B31AA" w:rsidRPr="00CF4BAA" w:rsidRDefault="007B31AA" w:rsidP="00C44140">
            <w:pPr>
              <w:rPr>
                <w:b/>
                <w:sz w:val="20"/>
                <w:highlight w:val="yellow"/>
              </w:rPr>
            </w:pPr>
          </w:p>
        </w:tc>
      </w:tr>
      <w:tr w:rsidR="00415837" w:rsidRPr="00E15A7C" w:rsidTr="002665D6">
        <w:trPr>
          <w:trHeight w:val="2780"/>
        </w:trPr>
        <w:tc>
          <w:tcPr>
            <w:tcW w:w="5963" w:type="dxa"/>
          </w:tcPr>
          <w:p w:rsidR="00415837" w:rsidRDefault="00415837" w:rsidP="004158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Nurse </w:t>
            </w:r>
            <w:r w:rsidRPr="00E15A7C">
              <w:rPr>
                <w:b/>
                <w:sz w:val="20"/>
              </w:rPr>
              <w:t>Care Man</w:t>
            </w:r>
            <w:r>
              <w:rPr>
                <w:b/>
                <w:sz w:val="20"/>
              </w:rPr>
              <w:t>a</w:t>
            </w:r>
            <w:r w:rsidRPr="00E15A7C">
              <w:rPr>
                <w:b/>
                <w:sz w:val="20"/>
              </w:rPr>
              <w:t>ger</w:t>
            </w:r>
            <w:r>
              <w:rPr>
                <w:b/>
                <w:sz w:val="20"/>
              </w:rPr>
              <w:t>/Coordinator</w:t>
            </w:r>
            <w:r w:rsidRPr="00E15A7C">
              <w:rPr>
                <w:b/>
                <w:sz w:val="20"/>
              </w:rPr>
              <w:t xml:space="preserve"> Best Practice Sharing Collaborative (open)</w:t>
            </w:r>
          </w:p>
          <w:p w:rsidR="00415837" w:rsidRDefault="00415837" w:rsidP="00415837">
            <w:pPr>
              <w:rPr>
                <w:b/>
                <w:sz w:val="20"/>
              </w:rPr>
            </w:pPr>
          </w:p>
          <w:p w:rsidR="00415837" w:rsidRDefault="00415837" w:rsidP="00415837">
            <w:pPr>
              <w:rPr>
                <w:b/>
                <w:sz w:val="20"/>
              </w:rPr>
            </w:pPr>
            <w:r w:rsidRPr="002665D6">
              <w:rPr>
                <w:b/>
                <w:sz w:val="20"/>
                <w:highlight w:val="yellow"/>
              </w:rPr>
              <w:t>REQUIRED</w:t>
            </w:r>
          </w:p>
          <w:p w:rsidR="00415837" w:rsidRDefault="00415837" w:rsidP="00415837">
            <w:pPr>
              <w:rPr>
                <w:b/>
                <w:sz w:val="8"/>
                <w:szCs w:val="8"/>
              </w:rPr>
            </w:pPr>
          </w:p>
          <w:p w:rsidR="00415837" w:rsidRPr="009B360A" w:rsidRDefault="00415837" w:rsidP="00415837">
            <w:pPr>
              <w:rPr>
                <w:b/>
                <w:sz w:val="8"/>
                <w:szCs w:val="8"/>
              </w:rPr>
            </w:pPr>
          </w:p>
          <w:p w:rsidR="00415837" w:rsidRPr="009B360A" w:rsidRDefault="00415837" w:rsidP="00415837">
            <w:pPr>
              <w:rPr>
                <w:b/>
                <w:sz w:val="8"/>
                <w:szCs w:val="8"/>
              </w:rPr>
            </w:pPr>
          </w:p>
          <w:p w:rsidR="00415837" w:rsidRPr="009B360A" w:rsidRDefault="00415837" w:rsidP="00415837">
            <w:pPr>
              <w:rPr>
                <w:b/>
                <w:sz w:val="8"/>
                <w:szCs w:val="8"/>
              </w:rPr>
            </w:pPr>
            <w:r w:rsidRPr="00B64E4F">
              <w:rPr>
                <w:sz w:val="18"/>
                <w:szCs w:val="18"/>
              </w:rPr>
              <w:t xml:space="preserve">Charge: </w:t>
            </w:r>
            <w:r w:rsidRPr="00EE45C6">
              <w:rPr>
                <w:sz w:val="18"/>
                <w:szCs w:val="18"/>
              </w:rPr>
              <w:t>Best practice sharing amongst CTC NCMs and Care Coordinators</w:t>
            </w:r>
          </w:p>
          <w:p w:rsidR="00415837" w:rsidRPr="009B360A" w:rsidRDefault="00415837" w:rsidP="00415837">
            <w:pPr>
              <w:rPr>
                <w:b/>
                <w:sz w:val="8"/>
                <w:szCs w:val="8"/>
              </w:rPr>
            </w:pPr>
          </w:p>
          <w:p w:rsidR="00415837" w:rsidRPr="00B64E4F" w:rsidRDefault="00415837" w:rsidP="00415837">
            <w:pPr>
              <w:rPr>
                <w:sz w:val="18"/>
                <w:szCs w:val="18"/>
              </w:rPr>
            </w:pPr>
            <w:r w:rsidRPr="00B64E4F">
              <w:rPr>
                <w:sz w:val="18"/>
                <w:szCs w:val="18"/>
                <w:u w:val="single"/>
              </w:rPr>
              <w:t>Meeting frequency:</w:t>
            </w:r>
            <w:r w:rsidRPr="00B64E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64E4F">
              <w:rPr>
                <w:sz w:val="18"/>
                <w:szCs w:val="18"/>
              </w:rPr>
              <w:t>3</w:t>
            </w:r>
            <w:r w:rsidRPr="00B64E4F">
              <w:rPr>
                <w:sz w:val="18"/>
                <w:szCs w:val="18"/>
                <w:vertAlign w:val="superscript"/>
              </w:rPr>
              <w:t>nd</w:t>
            </w:r>
            <w:r w:rsidRPr="00B64E4F">
              <w:rPr>
                <w:sz w:val="18"/>
                <w:szCs w:val="18"/>
              </w:rPr>
              <w:t xml:space="preserve"> Tuesday Monthly, 8</w:t>
            </w:r>
            <w:r>
              <w:rPr>
                <w:sz w:val="18"/>
                <w:szCs w:val="18"/>
              </w:rPr>
              <w:t>:00</w:t>
            </w:r>
            <w:r w:rsidRPr="00B64E4F">
              <w:rPr>
                <w:sz w:val="18"/>
                <w:szCs w:val="18"/>
              </w:rPr>
              <w:t>-9:30AM</w:t>
            </w:r>
          </w:p>
          <w:p w:rsidR="00415837" w:rsidRPr="009B360A" w:rsidRDefault="00415837" w:rsidP="00415837">
            <w:pPr>
              <w:rPr>
                <w:b/>
                <w:sz w:val="8"/>
                <w:szCs w:val="8"/>
              </w:rPr>
            </w:pPr>
            <w:r>
              <w:rPr>
                <w:b/>
                <w:i/>
                <w:sz w:val="18"/>
                <w:szCs w:val="18"/>
              </w:rPr>
              <w:t>No meeting in October for Annual Learning Collaborative.</w:t>
            </w:r>
            <w:r w:rsidRPr="009B360A">
              <w:rPr>
                <w:b/>
                <w:sz w:val="8"/>
                <w:szCs w:val="8"/>
              </w:rPr>
              <w:br/>
            </w:r>
          </w:p>
          <w:p w:rsidR="00415837" w:rsidRPr="009B360A" w:rsidRDefault="00415837" w:rsidP="00415837">
            <w:pPr>
              <w:rPr>
                <w:b/>
                <w:sz w:val="8"/>
                <w:szCs w:val="8"/>
              </w:rPr>
            </w:pPr>
            <w:r w:rsidRPr="00B64E4F">
              <w:rPr>
                <w:sz w:val="18"/>
                <w:szCs w:val="18"/>
                <w:u w:val="single"/>
              </w:rPr>
              <w:t>Location:</w:t>
            </w:r>
            <w:r>
              <w:rPr>
                <w:sz w:val="18"/>
                <w:szCs w:val="18"/>
              </w:rPr>
              <w:t xml:space="preserve">  301 Metro Centro Blvd,2</w:t>
            </w:r>
            <w:r w:rsidRPr="00C1499B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Floor, </w:t>
            </w:r>
            <w:r w:rsidRPr="00B64E4F">
              <w:rPr>
                <w:sz w:val="18"/>
                <w:szCs w:val="18"/>
              </w:rPr>
              <w:t>Warwick</w:t>
            </w:r>
            <w:r w:rsidRPr="009B360A">
              <w:rPr>
                <w:b/>
                <w:sz w:val="8"/>
                <w:szCs w:val="8"/>
              </w:rPr>
              <w:br/>
            </w:r>
          </w:p>
          <w:p w:rsidR="00415837" w:rsidRPr="009B360A" w:rsidRDefault="00415837" w:rsidP="00415837">
            <w:pPr>
              <w:rPr>
                <w:b/>
                <w:sz w:val="8"/>
                <w:szCs w:val="8"/>
              </w:rPr>
            </w:pPr>
            <w:r w:rsidRPr="00B64E4F">
              <w:rPr>
                <w:sz w:val="18"/>
                <w:szCs w:val="18"/>
                <w:u w:val="single"/>
              </w:rPr>
              <w:t>Facilitator</w:t>
            </w:r>
            <w:r w:rsidRPr="00B64E4F">
              <w:rPr>
                <w:sz w:val="18"/>
                <w:szCs w:val="18"/>
              </w:rPr>
              <w:t>:  Deb Hurwitz (</w:t>
            </w:r>
            <w:hyperlink r:id="rId11" w:history="1">
              <w:r w:rsidRPr="002D2EB4">
                <w:rPr>
                  <w:rStyle w:val="Hyperlink"/>
                  <w:sz w:val="18"/>
                  <w:szCs w:val="18"/>
                </w:rPr>
                <w:t>Dhurwitz@</w:t>
              </w:r>
              <w:r>
                <w:rPr>
                  <w:rStyle w:val="Hyperlink"/>
                  <w:sz w:val="18"/>
                  <w:szCs w:val="18"/>
                </w:rPr>
                <w:t>Healthcentric</w:t>
              </w:r>
              <w:r w:rsidRPr="002D2EB4">
                <w:rPr>
                  <w:rStyle w:val="Hyperlink"/>
                  <w:sz w:val="18"/>
                  <w:szCs w:val="18"/>
                </w:rPr>
                <w:t>advisros.org</w:t>
              </w:r>
            </w:hyperlink>
            <w:r w:rsidRPr="00B64E4F">
              <w:rPr>
                <w:sz w:val="18"/>
                <w:szCs w:val="18"/>
              </w:rPr>
              <w:t>); and Susanne Campbell (</w:t>
            </w:r>
            <w:hyperlink r:id="rId12" w:history="1">
              <w:r w:rsidRPr="00B64E4F">
                <w:rPr>
                  <w:rStyle w:val="Hyperlink"/>
                  <w:sz w:val="18"/>
                  <w:szCs w:val="18"/>
                </w:rPr>
                <w:t>Susanne.Campbell@umassmed.edu</w:t>
              </w:r>
            </w:hyperlink>
            <w:r w:rsidRPr="00B64E4F">
              <w:rPr>
                <w:sz w:val="18"/>
                <w:szCs w:val="18"/>
              </w:rPr>
              <w:t xml:space="preserve">) </w:t>
            </w:r>
          </w:p>
          <w:p w:rsidR="00415837" w:rsidRPr="009B360A" w:rsidRDefault="00415837" w:rsidP="00415837">
            <w:pPr>
              <w:rPr>
                <w:b/>
                <w:sz w:val="8"/>
                <w:szCs w:val="8"/>
              </w:rPr>
            </w:pPr>
          </w:p>
          <w:p w:rsidR="00415837" w:rsidRPr="00E27865" w:rsidRDefault="00415837" w:rsidP="0041583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B64E4F">
              <w:rPr>
                <w:i/>
                <w:sz w:val="18"/>
                <w:szCs w:val="18"/>
              </w:rPr>
              <w:t>Recommend</w:t>
            </w:r>
            <w:r>
              <w:rPr>
                <w:i/>
                <w:sz w:val="18"/>
                <w:szCs w:val="18"/>
              </w:rPr>
              <w:t>ed</w:t>
            </w:r>
            <w:r w:rsidRPr="00B64E4F">
              <w:rPr>
                <w:i/>
                <w:sz w:val="18"/>
                <w:szCs w:val="18"/>
              </w:rPr>
              <w:t xml:space="preserve"> attendees: nurse care </w:t>
            </w:r>
            <w:r>
              <w:rPr>
                <w:i/>
                <w:sz w:val="18"/>
                <w:szCs w:val="18"/>
              </w:rPr>
              <w:t>managers, care coordinators)</w:t>
            </w:r>
          </w:p>
        </w:tc>
        <w:tc>
          <w:tcPr>
            <w:tcW w:w="5580" w:type="dxa"/>
          </w:tcPr>
          <w:p w:rsidR="00415837" w:rsidRPr="009B360A" w:rsidRDefault="00415837" w:rsidP="00415837">
            <w:pPr>
              <w:rPr>
                <w:b/>
                <w:sz w:val="8"/>
                <w:szCs w:val="8"/>
              </w:rPr>
            </w:pPr>
            <w:r>
              <w:rPr>
                <w:b/>
                <w:sz w:val="20"/>
              </w:rPr>
              <w:t xml:space="preserve">PCMH-Kids Stakeholder Committee </w:t>
            </w:r>
            <w:r w:rsidR="00EB47D1">
              <w:rPr>
                <w:b/>
                <w:sz w:val="20"/>
              </w:rPr>
              <w:t xml:space="preserve">(2 out of 4) </w:t>
            </w:r>
          </w:p>
          <w:p w:rsidR="00415837" w:rsidRPr="009B360A" w:rsidRDefault="00415837" w:rsidP="00415837">
            <w:pPr>
              <w:rPr>
                <w:b/>
                <w:sz w:val="8"/>
                <w:szCs w:val="8"/>
              </w:rPr>
            </w:pPr>
          </w:p>
          <w:p w:rsidR="00415837" w:rsidRPr="009B360A" w:rsidRDefault="00415837" w:rsidP="00415837">
            <w:pPr>
              <w:rPr>
                <w:b/>
                <w:sz w:val="8"/>
                <w:szCs w:val="8"/>
              </w:rPr>
            </w:pPr>
            <w:r w:rsidRPr="001526EE">
              <w:rPr>
                <w:sz w:val="18"/>
                <w:szCs w:val="18"/>
              </w:rPr>
              <w:t>Charge:</w:t>
            </w:r>
            <w:r>
              <w:rPr>
                <w:sz w:val="18"/>
                <w:szCs w:val="18"/>
              </w:rPr>
              <w:t xml:space="preserve"> </w:t>
            </w:r>
            <w:r w:rsidRPr="001526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Pr="001526EE">
              <w:rPr>
                <w:rStyle w:val="WinCalendarBLANKCELLSTYLE1"/>
                <w:rFonts w:asciiTheme="minorHAnsi" w:hAnsiTheme="minorHAnsi"/>
                <w:sz w:val="18"/>
                <w:szCs w:val="18"/>
              </w:rPr>
              <w:t xml:space="preserve">o guide and drive the activities </w:t>
            </w:r>
            <w:r w:rsidRPr="001526EE">
              <w:rPr>
                <w:rStyle w:val="WinCalendarBLANKCELLSTYLE1"/>
                <w:rFonts w:asciiTheme="minorHAnsi" w:hAnsiTheme="minorHAnsi"/>
                <w:sz w:val="18"/>
                <w:szCs w:val="18"/>
                <w:shd w:val="clear" w:color="auto" w:fill="FFFFFF" w:themeFill="background1"/>
              </w:rPr>
              <w:t>within the</w:t>
            </w:r>
            <w:r w:rsidRPr="001526EE">
              <w:rPr>
                <w:rStyle w:val="WinCalendarBLANKCELLSTYLE1"/>
                <w:rFonts w:asciiTheme="minorHAnsi" w:hAnsiTheme="minorHAnsi"/>
                <w:sz w:val="18"/>
                <w:szCs w:val="18"/>
              </w:rPr>
              <w:t xml:space="preserve"> PCMH-Kids Initiative.</w:t>
            </w:r>
          </w:p>
          <w:p w:rsidR="00415837" w:rsidRPr="009B360A" w:rsidRDefault="00415837" w:rsidP="00415837">
            <w:pPr>
              <w:rPr>
                <w:b/>
                <w:sz w:val="8"/>
                <w:szCs w:val="8"/>
              </w:rPr>
            </w:pPr>
          </w:p>
          <w:p w:rsidR="00415837" w:rsidRDefault="00415837" w:rsidP="00415837">
            <w:pPr>
              <w:rPr>
                <w:rStyle w:val="WinCalendarBLANKCELLSTYLE1"/>
                <w:rFonts w:asciiTheme="minorHAnsi" w:hAnsiTheme="minorHAnsi"/>
                <w:sz w:val="18"/>
                <w:szCs w:val="18"/>
              </w:rPr>
            </w:pPr>
            <w:r w:rsidRPr="001526EE">
              <w:rPr>
                <w:rStyle w:val="WinCalendarBLANKCELLSTYLE1"/>
                <w:rFonts w:asciiTheme="minorHAnsi" w:hAnsiTheme="minorHAnsi"/>
                <w:sz w:val="18"/>
                <w:szCs w:val="18"/>
                <w:u w:val="single"/>
              </w:rPr>
              <w:t>Meeting frequency</w:t>
            </w:r>
            <w:r w:rsidRPr="001526EE">
              <w:rPr>
                <w:rStyle w:val="WinCalendarBLANKCELLSTYLE1"/>
                <w:rFonts w:asciiTheme="minorHAnsi" w:hAnsiTheme="minorHAnsi"/>
                <w:sz w:val="18"/>
                <w:szCs w:val="18"/>
              </w:rPr>
              <w:t>:  1</w:t>
            </w:r>
            <w:r w:rsidRPr="001526EE">
              <w:rPr>
                <w:rStyle w:val="WinCalendarBLANKCELLSTYLE1"/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1526EE">
              <w:rPr>
                <w:rStyle w:val="WinCalendarBLANKCELLSTYLE1"/>
                <w:rFonts w:asciiTheme="minorHAnsi" w:hAnsiTheme="minorHAnsi"/>
                <w:sz w:val="18"/>
                <w:szCs w:val="18"/>
              </w:rPr>
              <w:t xml:space="preserve"> Thursday Quarterly 7:30-8:30AM </w:t>
            </w:r>
            <w:r w:rsidR="00EB47D1">
              <w:rPr>
                <w:rStyle w:val="WinCalendarBLANKCELLSTYLE1"/>
                <w:rFonts w:asciiTheme="minorHAnsi" w:hAnsiTheme="minorHAnsi"/>
                <w:sz w:val="18"/>
                <w:szCs w:val="18"/>
              </w:rPr>
              <w:t>(unless week is a week of a major holiday; moved to 2</w:t>
            </w:r>
            <w:r w:rsidR="00EB47D1" w:rsidRPr="00EB47D1">
              <w:rPr>
                <w:rStyle w:val="WinCalendarBLANKCELLSTYLE1"/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 w:rsidR="00EB47D1">
              <w:rPr>
                <w:rStyle w:val="WinCalendarBLANKCELLSTYLE1"/>
                <w:rFonts w:asciiTheme="minorHAnsi" w:hAnsiTheme="minorHAnsi"/>
                <w:sz w:val="18"/>
                <w:szCs w:val="18"/>
              </w:rPr>
              <w:t xml:space="preserve"> Thursday)</w:t>
            </w:r>
          </w:p>
          <w:p w:rsidR="00415837" w:rsidRPr="009B360A" w:rsidRDefault="00EB47D1" w:rsidP="00415837">
            <w:pPr>
              <w:rPr>
                <w:rStyle w:val="WinCalendarBLANKCELLSTYLE1"/>
                <w:rFonts w:asciiTheme="minorHAnsi" w:hAnsiTheme="minorHAnsi"/>
                <w:sz w:val="8"/>
                <w:szCs w:val="8"/>
              </w:rPr>
            </w:pPr>
            <w:r>
              <w:rPr>
                <w:rStyle w:val="WinCalendarBLANKCELLSTYLE1"/>
                <w:rFonts w:asciiTheme="minorHAnsi" w:hAnsiTheme="minorHAnsi"/>
                <w:sz w:val="18"/>
                <w:szCs w:val="18"/>
              </w:rPr>
              <w:t xml:space="preserve">(July, Oct, January, April </w:t>
            </w:r>
            <w:r w:rsidR="00415837" w:rsidRPr="001526EE">
              <w:rPr>
                <w:rStyle w:val="WinCalendarBLANKCELLSTYLE1"/>
                <w:rFonts w:asciiTheme="minorHAnsi" w:hAnsiTheme="minorHAnsi"/>
                <w:sz w:val="18"/>
                <w:szCs w:val="18"/>
              </w:rPr>
              <w:t>)</w:t>
            </w:r>
            <w:r w:rsidR="00415837" w:rsidRPr="009B360A">
              <w:rPr>
                <w:rStyle w:val="WinCalendarBLANKCELLSTYLE1"/>
                <w:rFonts w:asciiTheme="minorHAnsi" w:hAnsiTheme="minorHAnsi"/>
                <w:sz w:val="8"/>
                <w:szCs w:val="8"/>
              </w:rPr>
              <w:br/>
            </w:r>
          </w:p>
          <w:p w:rsidR="00415837" w:rsidRPr="009B360A" w:rsidRDefault="00415837" w:rsidP="00415837">
            <w:pPr>
              <w:rPr>
                <w:rStyle w:val="WinCalendarBLANKCELLSTYLE1"/>
                <w:rFonts w:asciiTheme="minorHAnsi" w:hAnsiTheme="minorHAnsi"/>
                <w:sz w:val="8"/>
                <w:szCs w:val="8"/>
              </w:rPr>
            </w:pPr>
            <w:r w:rsidRPr="001526EE">
              <w:rPr>
                <w:rStyle w:val="WinCalendarBLANKCELLSTYLE1"/>
                <w:rFonts w:asciiTheme="minorHAnsi" w:hAnsiTheme="minorHAnsi"/>
                <w:sz w:val="18"/>
                <w:szCs w:val="18"/>
                <w:u w:val="single"/>
              </w:rPr>
              <w:t>Location</w:t>
            </w:r>
            <w:r w:rsidRPr="00EE45C6">
              <w:rPr>
                <w:rStyle w:val="WinCalendarBLANKCELLSTYLE1"/>
                <w:rFonts w:asciiTheme="minorHAnsi" w:hAnsiTheme="minorHAnsi"/>
                <w:sz w:val="18"/>
                <w:szCs w:val="18"/>
              </w:rPr>
              <w:t xml:space="preserve">:  </w:t>
            </w:r>
            <w:proofErr w:type="spellStart"/>
            <w:r>
              <w:rPr>
                <w:sz w:val="18"/>
                <w:szCs w:val="18"/>
              </w:rPr>
              <w:t>Healthcentric</w:t>
            </w:r>
            <w:proofErr w:type="spellEnd"/>
            <w:r w:rsidRPr="001526EE">
              <w:rPr>
                <w:sz w:val="18"/>
                <w:szCs w:val="18"/>
              </w:rPr>
              <w:t xml:space="preserve"> Advisors, 235 Promenade St, # 500, Providence</w:t>
            </w:r>
            <w:r w:rsidRPr="009B360A">
              <w:rPr>
                <w:rStyle w:val="WinCalendarBLANKCELLSTYLE1"/>
                <w:rFonts w:asciiTheme="minorHAnsi" w:hAnsiTheme="minorHAnsi"/>
                <w:sz w:val="8"/>
                <w:szCs w:val="8"/>
              </w:rPr>
              <w:br/>
            </w:r>
          </w:p>
          <w:p w:rsidR="00415837" w:rsidRDefault="00415837" w:rsidP="00415837">
            <w:pPr>
              <w:rPr>
                <w:sz w:val="18"/>
                <w:szCs w:val="18"/>
              </w:rPr>
            </w:pPr>
            <w:r w:rsidRPr="00FB65B3">
              <w:rPr>
                <w:sz w:val="18"/>
                <w:szCs w:val="18"/>
                <w:u w:val="single"/>
              </w:rPr>
              <w:t>Co-Chairs:</w:t>
            </w:r>
            <w:r>
              <w:rPr>
                <w:sz w:val="18"/>
                <w:szCs w:val="18"/>
              </w:rPr>
              <w:t xml:space="preserve">  Pat Flanagan (</w:t>
            </w:r>
            <w:r w:rsidRPr="009357B4">
              <w:rPr>
                <w:sz w:val="18"/>
                <w:szCs w:val="18"/>
              </w:rPr>
              <w:t>pflanagan@lifespan.org</w:t>
            </w:r>
            <w:r>
              <w:rPr>
                <w:sz w:val="18"/>
                <w:szCs w:val="18"/>
              </w:rPr>
              <w:t>) and Elizabeth Lange (</w:t>
            </w:r>
            <w:hyperlink r:id="rId13" w:history="1">
              <w:r w:rsidRPr="00516A0A">
                <w:rPr>
                  <w:rStyle w:val="Hyperlink"/>
                  <w:sz w:val="18"/>
                  <w:szCs w:val="18"/>
                </w:rPr>
                <w:t>elizlange@cox.net</w:t>
              </w:r>
            </w:hyperlink>
            <w:r>
              <w:rPr>
                <w:sz w:val="18"/>
                <w:szCs w:val="18"/>
              </w:rPr>
              <w:t>)</w:t>
            </w:r>
          </w:p>
          <w:p w:rsidR="00415837" w:rsidRPr="009B360A" w:rsidRDefault="00415837" w:rsidP="00415837">
            <w:pPr>
              <w:rPr>
                <w:rStyle w:val="WinCalendarBLANKCELLSTYLE1"/>
                <w:rFonts w:asciiTheme="minorHAnsi" w:hAnsiTheme="minorHAnsi"/>
                <w:sz w:val="8"/>
                <w:szCs w:val="8"/>
              </w:rPr>
            </w:pPr>
          </w:p>
          <w:p w:rsidR="00415837" w:rsidRPr="009B360A" w:rsidRDefault="00415837" w:rsidP="00415837">
            <w:pPr>
              <w:rPr>
                <w:rStyle w:val="WinCalendarBLANKCELLSTYLE1"/>
                <w:rFonts w:asciiTheme="minorHAnsi" w:hAnsiTheme="minorHAnsi"/>
                <w:sz w:val="8"/>
                <w:szCs w:val="8"/>
              </w:rPr>
            </w:pPr>
          </w:p>
          <w:p w:rsidR="00415837" w:rsidRDefault="00415837" w:rsidP="00415837">
            <w:pPr>
              <w:rPr>
                <w:b/>
                <w:sz w:val="20"/>
              </w:rPr>
            </w:pPr>
            <w:r w:rsidRPr="00EA2BC9">
              <w:rPr>
                <w:i/>
                <w:sz w:val="18"/>
                <w:szCs w:val="18"/>
                <w:highlight w:val="yellow"/>
              </w:rPr>
              <w:t>Recommended attendees:  health plans and PCMH-Kids Practice Champions or designees)</w:t>
            </w:r>
          </w:p>
        </w:tc>
      </w:tr>
    </w:tbl>
    <w:p w:rsidR="002665D6" w:rsidRDefault="002665D6">
      <w:r>
        <w:br w:type="page"/>
      </w:r>
    </w:p>
    <w:p w:rsidR="002665D6" w:rsidRPr="00DA285E" w:rsidRDefault="002665D6" w:rsidP="00DA285E">
      <w:pPr>
        <w:jc w:val="center"/>
        <w:rPr>
          <w:b/>
          <w:bCs/>
        </w:rPr>
      </w:pPr>
      <w:r w:rsidRPr="00EA2BC9">
        <w:rPr>
          <w:b/>
          <w:bCs/>
        </w:rPr>
        <w:lastRenderedPageBreak/>
        <w:t>OPTIONAL MEETINGS</w:t>
      </w:r>
    </w:p>
    <w:tbl>
      <w:tblPr>
        <w:tblStyle w:val="TableGrid"/>
        <w:tblW w:w="11543" w:type="dxa"/>
        <w:tblInd w:w="-1090" w:type="dxa"/>
        <w:tblLook w:val="04A0" w:firstRow="1" w:lastRow="0" w:firstColumn="1" w:lastColumn="0" w:noHBand="0" w:noVBand="1"/>
      </w:tblPr>
      <w:tblGrid>
        <w:gridCol w:w="5963"/>
        <w:gridCol w:w="5580"/>
      </w:tblGrid>
      <w:tr w:rsidR="002665D6" w:rsidRPr="00E15A7C" w:rsidTr="002665D6">
        <w:trPr>
          <w:trHeight w:val="2600"/>
        </w:trPr>
        <w:tc>
          <w:tcPr>
            <w:tcW w:w="5963" w:type="dxa"/>
            <w:tcBorders>
              <w:bottom w:val="single" w:sz="4" w:space="0" w:color="auto"/>
            </w:tcBorders>
          </w:tcPr>
          <w:p w:rsidR="004C754A" w:rsidRPr="00E63D7E" w:rsidRDefault="002665D6" w:rsidP="004C754A">
            <w:pPr>
              <w:rPr>
                <w:b/>
                <w:sz w:val="8"/>
                <w:szCs w:val="8"/>
              </w:rPr>
            </w:pPr>
            <w:r w:rsidRPr="008837DC">
              <w:rPr>
                <w:i/>
                <w:sz w:val="18"/>
                <w:szCs w:val="18"/>
              </w:rPr>
              <w:t xml:space="preserve"> </w:t>
            </w:r>
            <w:r w:rsidR="004C754A">
              <w:rPr>
                <w:b/>
                <w:sz w:val="20"/>
              </w:rPr>
              <w:t xml:space="preserve">Clinical Strategy Committee </w:t>
            </w:r>
          </w:p>
          <w:p w:rsidR="004C754A" w:rsidRPr="00E63D7E" w:rsidRDefault="004C754A" w:rsidP="004C754A">
            <w:pPr>
              <w:rPr>
                <w:b/>
                <w:sz w:val="8"/>
                <w:szCs w:val="8"/>
              </w:rPr>
            </w:pPr>
          </w:p>
          <w:p w:rsidR="004C754A" w:rsidRPr="00E63D7E" w:rsidRDefault="004C754A" w:rsidP="004C754A">
            <w:pPr>
              <w:rPr>
                <w:rFonts w:ascii="Calibri" w:hAnsi="Calibri" w:cs="Calibri"/>
                <w:sz w:val="8"/>
                <w:szCs w:val="8"/>
              </w:rPr>
            </w:pPr>
            <w:r w:rsidRPr="009E6B2E">
              <w:rPr>
                <w:rFonts w:ascii="Calibri" w:hAnsi="Calibri" w:cs="Calibri"/>
                <w:sz w:val="18"/>
                <w:szCs w:val="18"/>
              </w:rPr>
              <w:t xml:space="preserve">Charge: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E6B2E">
              <w:rPr>
                <w:rFonts w:ascii="Calibri" w:hAnsi="Calibri" w:cs="Calibri"/>
                <w:sz w:val="18"/>
                <w:szCs w:val="18"/>
              </w:rPr>
              <w:t>Identify and test clinical and financial strategies to improve quality and reduce cost.</w:t>
            </w:r>
          </w:p>
          <w:p w:rsidR="004C754A" w:rsidRPr="00E63D7E" w:rsidRDefault="004C754A" w:rsidP="004C754A">
            <w:pPr>
              <w:rPr>
                <w:sz w:val="8"/>
                <w:szCs w:val="8"/>
              </w:rPr>
            </w:pPr>
          </w:p>
          <w:p w:rsidR="004C754A" w:rsidRPr="00E63D7E" w:rsidRDefault="004C754A" w:rsidP="004C754A">
            <w:pPr>
              <w:rPr>
                <w:sz w:val="8"/>
                <w:szCs w:val="8"/>
              </w:rPr>
            </w:pPr>
            <w:r w:rsidRPr="009E6B2E">
              <w:rPr>
                <w:sz w:val="18"/>
                <w:szCs w:val="18"/>
                <w:u w:val="single"/>
              </w:rPr>
              <w:t>Meeting frequency</w:t>
            </w:r>
            <w:r w:rsidRPr="009E6B2E">
              <w:rPr>
                <w:sz w:val="18"/>
                <w:szCs w:val="18"/>
              </w:rPr>
              <w:t>:  3</w:t>
            </w:r>
            <w:r w:rsidRPr="009E6B2E">
              <w:rPr>
                <w:sz w:val="18"/>
                <w:szCs w:val="18"/>
                <w:vertAlign w:val="superscript"/>
              </w:rPr>
              <w:t>rd</w:t>
            </w:r>
            <w:r w:rsidRPr="009E6B2E">
              <w:rPr>
                <w:sz w:val="18"/>
                <w:szCs w:val="18"/>
              </w:rPr>
              <w:t xml:space="preserve"> Friday Monthly, 7:30-9</w:t>
            </w:r>
            <w:r>
              <w:rPr>
                <w:sz w:val="18"/>
                <w:szCs w:val="18"/>
              </w:rPr>
              <w:t>:0</w:t>
            </w:r>
            <w:r w:rsidRPr="009E6B2E">
              <w:rPr>
                <w:sz w:val="18"/>
                <w:szCs w:val="18"/>
              </w:rPr>
              <w:t>0AM</w:t>
            </w:r>
            <w:r w:rsidRPr="00E63D7E">
              <w:rPr>
                <w:sz w:val="8"/>
                <w:szCs w:val="8"/>
              </w:rPr>
              <w:br/>
            </w:r>
          </w:p>
          <w:p w:rsidR="004C754A" w:rsidRPr="00E63D7E" w:rsidRDefault="004C754A" w:rsidP="004C754A">
            <w:pPr>
              <w:rPr>
                <w:sz w:val="8"/>
                <w:szCs w:val="8"/>
                <w:u w:val="single"/>
              </w:rPr>
            </w:pPr>
            <w:r w:rsidRPr="009E6B2E">
              <w:rPr>
                <w:sz w:val="18"/>
                <w:szCs w:val="18"/>
                <w:u w:val="single"/>
              </w:rPr>
              <w:t>Location</w:t>
            </w:r>
            <w:r w:rsidRPr="009E6B2E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  <w:r w:rsidRPr="008F72B7">
              <w:rPr>
                <w:sz w:val="18"/>
                <w:szCs w:val="18"/>
              </w:rPr>
              <w:t>Brown Physician Patient Center</w:t>
            </w:r>
            <w:r>
              <w:rPr>
                <w:sz w:val="18"/>
                <w:szCs w:val="18"/>
              </w:rPr>
              <w:t>, 375 Wampanoag Trail, E. Providence (Large Conference Room)</w:t>
            </w:r>
            <w:r w:rsidRPr="00E63D7E">
              <w:rPr>
                <w:sz w:val="8"/>
                <w:szCs w:val="8"/>
              </w:rPr>
              <w:br/>
            </w:r>
          </w:p>
          <w:p w:rsidR="004C754A" w:rsidRDefault="004C754A" w:rsidP="004C754A">
            <w:pPr>
              <w:rPr>
                <w:sz w:val="18"/>
                <w:szCs w:val="18"/>
              </w:rPr>
            </w:pPr>
            <w:r w:rsidRPr="009E6B2E">
              <w:rPr>
                <w:sz w:val="18"/>
                <w:szCs w:val="18"/>
                <w:u w:val="single"/>
              </w:rPr>
              <w:t>Chair</w:t>
            </w:r>
            <w:r w:rsidRPr="009E6B2E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  <w:r w:rsidRPr="009E6B2E">
              <w:rPr>
                <w:sz w:val="18"/>
                <w:szCs w:val="18"/>
              </w:rPr>
              <w:t>Matthew Collins (</w:t>
            </w:r>
            <w:hyperlink r:id="rId14" w:history="1">
              <w:r w:rsidRPr="009E6B2E">
                <w:rPr>
                  <w:rStyle w:val="Hyperlink"/>
                  <w:sz w:val="18"/>
                  <w:szCs w:val="18"/>
                </w:rPr>
                <w:t>Matthew.Collins@bcbsri.org</w:t>
              </w:r>
            </w:hyperlink>
            <w:r w:rsidRPr="009E6B2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; Andrew Saal </w:t>
            </w:r>
            <w:hyperlink r:id="rId15" w:history="1">
              <w:r w:rsidRPr="00DB2A57">
                <w:rPr>
                  <w:rStyle w:val="Hyperlink"/>
                  <w:sz w:val="18"/>
                  <w:szCs w:val="18"/>
                </w:rPr>
                <w:t>ASaal@providencechc.org</w:t>
              </w:r>
            </w:hyperlink>
          </w:p>
          <w:p w:rsidR="004C754A" w:rsidRDefault="004C754A" w:rsidP="004C754A">
            <w:pPr>
              <w:rPr>
                <w:sz w:val="18"/>
                <w:szCs w:val="18"/>
              </w:rPr>
            </w:pPr>
          </w:p>
          <w:p w:rsidR="004C754A" w:rsidRPr="00F220D9" w:rsidRDefault="004C754A" w:rsidP="004C754A">
            <w:pPr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br/>
            </w:r>
          </w:p>
          <w:p w:rsidR="002665D6" w:rsidRPr="007B31AA" w:rsidRDefault="004C754A" w:rsidP="004C754A">
            <w:pPr>
              <w:rPr>
                <w:i/>
                <w:sz w:val="18"/>
                <w:szCs w:val="18"/>
              </w:rPr>
            </w:pPr>
            <w:r w:rsidRPr="008837DC">
              <w:rPr>
                <w:i/>
                <w:sz w:val="18"/>
                <w:szCs w:val="18"/>
              </w:rPr>
              <w:t>(</w:t>
            </w:r>
            <w:r w:rsidRPr="00EA2BC9">
              <w:rPr>
                <w:i/>
                <w:sz w:val="18"/>
                <w:szCs w:val="18"/>
                <w:highlight w:val="yellow"/>
              </w:rPr>
              <w:t>committee members only</w:t>
            </w:r>
            <w:r>
              <w:rPr>
                <w:i/>
                <w:sz w:val="18"/>
                <w:szCs w:val="18"/>
                <w:highlight w:val="yellow"/>
              </w:rPr>
              <w:t xml:space="preserve"> – by invitation</w:t>
            </w:r>
            <w:r w:rsidRPr="00EA2BC9">
              <w:rPr>
                <w:i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5580" w:type="dxa"/>
          </w:tcPr>
          <w:p w:rsidR="002665D6" w:rsidRPr="008A21DE" w:rsidRDefault="002665D6" w:rsidP="002665D6">
            <w:pPr>
              <w:rPr>
                <w:b/>
                <w:sz w:val="8"/>
                <w:szCs w:val="8"/>
              </w:rPr>
            </w:pPr>
            <w:r w:rsidRPr="00E15A7C">
              <w:rPr>
                <w:b/>
                <w:sz w:val="20"/>
              </w:rPr>
              <w:t xml:space="preserve">Integrated Behavioral Health </w:t>
            </w:r>
            <w:r>
              <w:rPr>
                <w:b/>
                <w:sz w:val="20"/>
              </w:rPr>
              <w:t>Committee</w:t>
            </w:r>
            <w:r w:rsidRPr="00E15A7C">
              <w:rPr>
                <w:b/>
                <w:sz w:val="20"/>
              </w:rPr>
              <w:t xml:space="preserve"> </w:t>
            </w:r>
          </w:p>
          <w:p w:rsidR="002665D6" w:rsidRPr="008A21DE" w:rsidRDefault="002665D6" w:rsidP="002665D6">
            <w:pPr>
              <w:rPr>
                <w:b/>
                <w:sz w:val="8"/>
                <w:szCs w:val="8"/>
              </w:rPr>
            </w:pPr>
          </w:p>
          <w:p w:rsidR="002665D6" w:rsidRPr="008A21DE" w:rsidRDefault="002665D6" w:rsidP="002665D6">
            <w:pPr>
              <w:rPr>
                <w:rFonts w:ascii="Calibri" w:hAnsi="Calibri" w:cs="Calibri"/>
                <w:sz w:val="8"/>
                <w:szCs w:val="8"/>
              </w:rPr>
            </w:pPr>
            <w:r w:rsidRPr="009E6B2E">
              <w:rPr>
                <w:sz w:val="18"/>
                <w:szCs w:val="18"/>
              </w:rPr>
              <w:t>Charge:</w:t>
            </w:r>
            <w:r w:rsidRPr="009E6B2E">
              <w:rPr>
                <w:rFonts w:ascii="Calibri" w:hAnsi="Calibri" w:cs="Calibri"/>
                <w:sz w:val="18"/>
                <w:szCs w:val="18"/>
              </w:rPr>
              <w:t xml:space="preserve"> Establish a workgroup to lead the transformation of primary care in RI in the context of an integrated health care system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2665D6" w:rsidRPr="008A21DE" w:rsidRDefault="002665D6" w:rsidP="002665D6">
            <w:pPr>
              <w:rPr>
                <w:sz w:val="8"/>
                <w:szCs w:val="8"/>
              </w:rPr>
            </w:pPr>
          </w:p>
          <w:p w:rsidR="002665D6" w:rsidRPr="009E6B2E" w:rsidRDefault="002665D6" w:rsidP="002665D6">
            <w:pPr>
              <w:rPr>
                <w:sz w:val="18"/>
                <w:szCs w:val="18"/>
              </w:rPr>
            </w:pPr>
            <w:r w:rsidRPr="009E6B2E">
              <w:rPr>
                <w:sz w:val="18"/>
                <w:szCs w:val="18"/>
                <w:u w:val="single"/>
              </w:rPr>
              <w:t>Meeting frequency</w:t>
            </w:r>
            <w:r w:rsidRPr="009E6B2E">
              <w:rPr>
                <w:sz w:val="18"/>
                <w:szCs w:val="18"/>
              </w:rPr>
              <w:t>:  2</w:t>
            </w:r>
            <w:r w:rsidRPr="009E6B2E">
              <w:rPr>
                <w:sz w:val="18"/>
                <w:szCs w:val="18"/>
                <w:vertAlign w:val="superscript"/>
              </w:rPr>
              <w:t>nd</w:t>
            </w:r>
            <w:r w:rsidRPr="009E6B2E">
              <w:rPr>
                <w:sz w:val="18"/>
                <w:szCs w:val="18"/>
              </w:rPr>
              <w:t xml:space="preserve"> Thursday Monthly, 7:30-9</w:t>
            </w:r>
            <w:r>
              <w:rPr>
                <w:sz w:val="18"/>
                <w:szCs w:val="18"/>
              </w:rPr>
              <w:t>:00</w:t>
            </w:r>
            <w:r w:rsidRPr="009E6B2E">
              <w:rPr>
                <w:sz w:val="18"/>
                <w:szCs w:val="18"/>
              </w:rPr>
              <w:t>AM</w:t>
            </w:r>
          </w:p>
          <w:p w:rsidR="002665D6" w:rsidRDefault="002665D6" w:rsidP="002665D6">
            <w:pPr>
              <w:rPr>
                <w:b/>
                <w:i/>
                <w:sz w:val="18"/>
                <w:szCs w:val="18"/>
              </w:rPr>
            </w:pPr>
            <w:r w:rsidRPr="00DB1EC8">
              <w:rPr>
                <w:b/>
                <w:i/>
                <w:sz w:val="20"/>
              </w:rPr>
              <w:t>Pediatric Pilot Program (Mar, Jun, Sep, Dec)</w:t>
            </w:r>
            <w:r>
              <w:rPr>
                <w:b/>
                <w:i/>
                <w:sz w:val="20"/>
              </w:rPr>
              <w:t xml:space="preserve"> </w:t>
            </w:r>
            <w:r w:rsidRPr="00DB1EC8">
              <w:rPr>
                <w:b/>
                <w:i/>
                <w:sz w:val="20"/>
              </w:rPr>
              <w:t>Adult Pilot Program (Jan, Apr, July, Oct)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Attendance at these</w:t>
            </w:r>
            <w:r w:rsidRPr="00FF6C0F">
              <w:rPr>
                <w:b/>
                <w:i/>
                <w:sz w:val="18"/>
                <w:szCs w:val="18"/>
              </w:rPr>
              <w:t xml:space="preserve"> meeting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FF6C0F">
              <w:rPr>
                <w:b/>
                <w:i/>
                <w:sz w:val="18"/>
                <w:szCs w:val="18"/>
              </w:rPr>
              <w:t xml:space="preserve"> is </w:t>
            </w:r>
            <w:r w:rsidRPr="00FF6C0F">
              <w:rPr>
                <w:b/>
                <w:bCs/>
                <w:i/>
                <w:iCs/>
                <w:sz w:val="18"/>
                <w:szCs w:val="18"/>
                <w:u w:val="single"/>
              </w:rPr>
              <w:t>required</w:t>
            </w:r>
            <w:r w:rsidRPr="00FF6C0F">
              <w:rPr>
                <w:b/>
                <w:i/>
                <w:sz w:val="18"/>
                <w:szCs w:val="18"/>
              </w:rPr>
              <w:t xml:space="preserve"> for practices participating in the </w:t>
            </w:r>
            <w:r>
              <w:rPr>
                <w:b/>
                <w:i/>
                <w:sz w:val="18"/>
                <w:szCs w:val="18"/>
              </w:rPr>
              <w:t>Behavioral Health Learning Collaborative.</w:t>
            </w:r>
          </w:p>
          <w:p w:rsidR="002665D6" w:rsidRPr="008A21DE" w:rsidRDefault="002665D6" w:rsidP="002665D6">
            <w:pPr>
              <w:rPr>
                <w:rFonts w:ascii="Calibri" w:hAnsi="Calibri" w:cs="Calibri"/>
                <w:sz w:val="8"/>
                <w:szCs w:val="8"/>
              </w:rPr>
            </w:pPr>
            <w:r w:rsidRPr="00071130">
              <w:rPr>
                <w:b/>
                <w:i/>
                <w:sz w:val="18"/>
                <w:szCs w:val="18"/>
              </w:rPr>
              <w:t xml:space="preserve">No meeting in </w:t>
            </w:r>
            <w:r>
              <w:rPr>
                <w:b/>
                <w:i/>
                <w:sz w:val="18"/>
                <w:szCs w:val="18"/>
              </w:rPr>
              <w:t>November</w:t>
            </w:r>
            <w:r w:rsidRPr="00071130">
              <w:rPr>
                <w:b/>
                <w:i/>
                <w:sz w:val="18"/>
                <w:szCs w:val="18"/>
              </w:rPr>
              <w:t xml:space="preserve"> for Annual Learning Collaborative.</w:t>
            </w:r>
            <w:r w:rsidRPr="008A21DE">
              <w:rPr>
                <w:rFonts w:ascii="Calibri" w:hAnsi="Calibri" w:cs="Calibri"/>
                <w:sz w:val="8"/>
                <w:szCs w:val="8"/>
              </w:rPr>
              <w:br/>
            </w:r>
          </w:p>
          <w:p w:rsidR="002665D6" w:rsidRPr="008A21DE" w:rsidRDefault="002665D6" w:rsidP="002665D6">
            <w:pPr>
              <w:rPr>
                <w:rFonts w:ascii="Calibri" w:hAnsi="Calibri" w:cs="Calibri"/>
                <w:sz w:val="8"/>
                <w:szCs w:val="8"/>
              </w:rPr>
            </w:pPr>
            <w:r w:rsidRPr="009E6B2E">
              <w:rPr>
                <w:sz w:val="18"/>
                <w:szCs w:val="18"/>
                <w:u w:val="single"/>
              </w:rPr>
              <w:t>Location</w:t>
            </w:r>
            <w:r w:rsidRPr="009E6B2E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>RI Quality Institute</w:t>
            </w:r>
            <w:r w:rsidRPr="009E6B2E">
              <w:rPr>
                <w:sz w:val="18"/>
                <w:szCs w:val="18"/>
              </w:rPr>
              <w:t>, 50 Holden St, 3</w:t>
            </w:r>
            <w:r w:rsidRPr="009E6B2E">
              <w:rPr>
                <w:sz w:val="18"/>
                <w:szCs w:val="18"/>
                <w:vertAlign w:val="superscript"/>
              </w:rPr>
              <w:t>rd</w:t>
            </w:r>
            <w:r w:rsidRPr="009E6B2E">
              <w:rPr>
                <w:sz w:val="18"/>
                <w:szCs w:val="18"/>
              </w:rPr>
              <w:t xml:space="preserve"> Floor</w:t>
            </w:r>
            <w:r>
              <w:rPr>
                <w:sz w:val="18"/>
                <w:szCs w:val="18"/>
              </w:rPr>
              <w:t>,</w:t>
            </w:r>
            <w:r w:rsidRPr="009E6B2E">
              <w:rPr>
                <w:sz w:val="18"/>
                <w:szCs w:val="18"/>
              </w:rPr>
              <w:t xml:space="preserve"> Providence </w:t>
            </w:r>
            <w:r w:rsidRPr="008A21DE">
              <w:rPr>
                <w:rFonts w:ascii="Calibri" w:hAnsi="Calibri" w:cs="Calibri"/>
                <w:sz w:val="8"/>
                <w:szCs w:val="8"/>
              </w:rPr>
              <w:br/>
            </w:r>
          </w:p>
          <w:p w:rsidR="002665D6" w:rsidRPr="009E6B2E" w:rsidRDefault="002665D6" w:rsidP="002665D6">
            <w:pPr>
              <w:rPr>
                <w:sz w:val="18"/>
                <w:szCs w:val="18"/>
              </w:rPr>
            </w:pPr>
            <w:r w:rsidRPr="009E6B2E">
              <w:rPr>
                <w:sz w:val="18"/>
                <w:szCs w:val="18"/>
                <w:u w:val="single"/>
              </w:rPr>
              <w:t>Co-Chairs</w:t>
            </w:r>
            <w:r w:rsidRPr="009E6B2E">
              <w:rPr>
                <w:sz w:val="18"/>
                <w:szCs w:val="18"/>
              </w:rPr>
              <w:t>:  Matt Roman (</w:t>
            </w:r>
            <w:hyperlink r:id="rId16" w:history="1">
              <w:r w:rsidRPr="009E6B2E">
                <w:rPr>
                  <w:rStyle w:val="Hyperlink"/>
                  <w:sz w:val="18"/>
                  <w:szCs w:val="18"/>
                </w:rPr>
                <w:t>MatthewRo@thundermisthealth.org</w:t>
              </w:r>
            </w:hyperlink>
            <w:r w:rsidRPr="009E6B2E">
              <w:rPr>
                <w:sz w:val="18"/>
                <w:szCs w:val="18"/>
              </w:rPr>
              <w:t xml:space="preserve">) </w:t>
            </w:r>
          </w:p>
          <w:p w:rsidR="002665D6" w:rsidRDefault="002665D6" w:rsidP="002665D6">
            <w:pPr>
              <w:rPr>
                <w:sz w:val="18"/>
                <w:szCs w:val="18"/>
              </w:rPr>
            </w:pPr>
            <w:r w:rsidRPr="009E6B2E">
              <w:rPr>
                <w:sz w:val="18"/>
                <w:szCs w:val="18"/>
              </w:rPr>
              <w:t>and Rena Sheehan (</w:t>
            </w:r>
            <w:hyperlink r:id="rId17" w:history="1">
              <w:r w:rsidRPr="009E6B2E">
                <w:rPr>
                  <w:rStyle w:val="Hyperlink"/>
                  <w:sz w:val="18"/>
                  <w:szCs w:val="18"/>
                </w:rPr>
                <w:t>Rena.Sheehan@bcbsri.org</w:t>
              </w:r>
            </w:hyperlink>
            <w:r>
              <w:rPr>
                <w:sz w:val="18"/>
                <w:szCs w:val="18"/>
              </w:rPr>
              <w:t>)</w:t>
            </w:r>
          </w:p>
          <w:p w:rsidR="002665D6" w:rsidRPr="005E60A5" w:rsidRDefault="002665D6" w:rsidP="002665D6">
            <w:pPr>
              <w:rPr>
                <w:sz w:val="8"/>
                <w:szCs w:val="8"/>
              </w:rPr>
            </w:pPr>
          </w:p>
          <w:p w:rsidR="002665D6" w:rsidRPr="009E6B2E" w:rsidRDefault="002665D6" w:rsidP="002665D6">
            <w:pPr>
              <w:rPr>
                <w:sz w:val="2"/>
                <w:szCs w:val="18"/>
              </w:rPr>
            </w:pPr>
          </w:p>
          <w:p w:rsidR="002665D6" w:rsidRPr="00E15A7C" w:rsidRDefault="002665D6" w:rsidP="002665D6">
            <w:pPr>
              <w:rPr>
                <w:b/>
                <w:sz w:val="20"/>
              </w:rPr>
            </w:pPr>
            <w:r w:rsidRPr="009E6B2E">
              <w:rPr>
                <w:i/>
                <w:sz w:val="18"/>
                <w:szCs w:val="18"/>
              </w:rPr>
              <w:t>(</w:t>
            </w:r>
            <w:r w:rsidRPr="00EA2BC9">
              <w:rPr>
                <w:i/>
                <w:sz w:val="18"/>
                <w:szCs w:val="18"/>
                <w:highlight w:val="yellow"/>
              </w:rPr>
              <w:t xml:space="preserve">Recommended attendees:  primary care and behavioral health providers, and care </w:t>
            </w:r>
            <w:r w:rsidR="00EA2BC9">
              <w:rPr>
                <w:i/>
                <w:sz w:val="18"/>
                <w:szCs w:val="18"/>
                <w:highlight w:val="yellow"/>
              </w:rPr>
              <w:t>coordinator</w:t>
            </w:r>
            <w:r w:rsidRPr="00EA2BC9">
              <w:rPr>
                <w:i/>
                <w:sz w:val="18"/>
                <w:szCs w:val="18"/>
                <w:highlight w:val="yellow"/>
              </w:rPr>
              <w:t>s</w:t>
            </w:r>
            <w:r w:rsidRPr="009E6B2E">
              <w:rPr>
                <w:i/>
                <w:sz w:val="18"/>
                <w:szCs w:val="18"/>
              </w:rPr>
              <w:t>)</w:t>
            </w:r>
          </w:p>
        </w:tc>
      </w:tr>
      <w:tr w:rsidR="004C754A" w:rsidRPr="00E15A7C" w:rsidTr="004C754A">
        <w:trPr>
          <w:trHeight w:val="2650"/>
        </w:trPr>
        <w:tc>
          <w:tcPr>
            <w:tcW w:w="5963" w:type="dxa"/>
            <w:vMerge w:val="restart"/>
          </w:tcPr>
          <w:p w:rsidR="004C754A" w:rsidRDefault="004C754A" w:rsidP="002665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Community Health Team Meeting with the Health Plans</w:t>
            </w:r>
          </w:p>
          <w:p w:rsidR="004C754A" w:rsidRDefault="004C754A" w:rsidP="002665D6">
            <w:pPr>
              <w:rPr>
                <w:b/>
                <w:sz w:val="20"/>
              </w:rPr>
            </w:pPr>
          </w:p>
          <w:p w:rsidR="004C754A" w:rsidRDefault="004C754A" w:rsidP="00266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Charge: Quarterly meeting for CHTs to discuss performance data, quality improvement, evaluation and sustainability of with the health plans.</w:t>
            </w:r>
          </w:p>
          <w:p w:rsidR="004C754A" w:rsidRDefault="004C754A" w:rsidP="002665D6">
            <w:pPr>
              <w:rPr>
                <w:sz w:val="18"/>
                <w:szCs w:val="18"/>
              </w:rPr>
            </w:pPr>
          </w:p>
          <w:p w:rsidR="004C754A" w:rsidRDefault="004C754A" w:rsidP="00266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Meeting frequency: </w:t>
            </w:r>
            <w:r w:rsidRPr="009E6B2E">
              <w:rPr>
                <w:sz w:val="18"/>
                <w:szCs w:val="18"/>
              </w:rPr>
              <w:t>2</w:t>
            </w:r>
            <w:r w:rsidRPr="009E6B2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Friday Quarterly, 9:30-11:00</w:t>
            </w:r>
            <w:r w:rsidRPr="009E6B2E">
              <w:rPr>
                <w:sz w:val="18"/>
                <w:szCs w:val="18"/>
              </w:rPr>
              <w:t xml:space="preserve">AM </w:t>
            </w:r>
            <w:r w:rsidRPr="009B360A">
              <w:rPr>
                <w:sz w:val="18"/>
                <w:szCs w:val="18"/>
              </w:rPr>
              <w:t>(Feb, May</w:t>
            </w:r>
            <w:r>
              <w:rPr>
                <w:sz w:val="18"/>
                <w:szCs w:val="18"/>
              </w:rPr>
              <w:t>, Sep – no Dec</w:t>
            </w:r>
            <w:r w:rsidRPr="009B360A">
              <w:rPr>
                <w:sz w:val="18"/>
                <w:szCs w:val="18"/>
              </w:rPr>
              <w:t xml:space="preserve">) </w:t>
            </w:r>
            <w:r w:rsidRPr="009B360A">
              <w:rPr>
                <w:b/>
                <w:i/>
                <w:sz w:val="8"/>
                <w:szCs w:val="8"/>
              </w:rPr>
              <w:br/>
            </w:r>
          </w:p>
          <w:p w:rsidR="004C754A" w:rsidRPr="009B360A" w:rsidRDefault="004C754A" w:rsidP="00142DB4">
            <w:pPr>
              <w:rPr>
                <w:b/>
                <w:sz w:val="8"/>
                <w:szCs w:val="8"/>
              </w:rPr>
            </w:pPr>
            <w:r w:rsidRPr="009E6B2E">
              <w:rPr>
                <w:sz w:val="18"/>
                <w:szCs w:val="18"/>
                <w:u w:val="single"/>
              </w:rPr>
              <w:t>Location</w:t>
            </w:r>
            <w:r>
              <w:rPr>
                <w:sz w:val="18"/>
                <w:szCs w:val="18"/>
              </w:rPr>
              <w:t>:  Shriner</w:t>
            </w:r>
            <w:r w:rsidRPr="009E6B2E">
              <w:rPr>
                <w:sz w:val="18"/>
                <w:szCs w:val="18"/>
              </w:rPr>
              <w:t>s Imperial Room, 1 Rhodes Place, Cranston, RI</w:t>
            </w:r>
          </w:p>
          <w:p w:rsidR="004C754A" w:rsidRDefault="004C754A" w:rsidP="002665D6">
            <w:pPr>
              <w:rPr>
                <w:b/>
                <w:sz w:val="20"/>
              </w:rPr>
            </w:pPr>
          </w:p>
          <w:p w:rsidR="004C754A" w:rsidRDefault="004C754A" w:rsidP="00142DB4">
            <w:pPr>
              <w:rPr>
                <w:i/>
                <w:sz w:val="18"/>
                <w:szCs w:val="18"/>
              </w:rPr>
            </w:pPr>
            <w:r w:rsidRPr="002218FF">
              <w:rPr>
                <w:i/>
                <w:sz w:val="18"/>
                <w:szCs w:val="18"/>
              </w:rPr>
              <w:t>(</w:t>
            </w:r>
            <w:r w:rsidRPr="00EA2BC9">
              <w:rPr>
                <w:i/>
                <w:sz w:val="18"/>
                <w:szCs w:val="18"/>
                <w:highlight w:val="yellow"/>
              </w:rPr>
              <w:t xml:space="preserve">Recommended attendees: </w:t>
            </w:r>
            <w:r w:rsidRPr="004C754A">
              <w:rPr>
                <w:i/>
                <w:sz w:val="18"/>
                <w:szCs w:val="18"/>
              </w:rPr>
              <w:t xml:space="preserve"> CHT </w:t>
            </w:r>
            <w:r>
              <w:rPr>
                <w:i/>
                <w:sz w:val="18"/>
                <w:szCs w:val="18"/>
              </w:rPr>
              <w:t>entity leaders, State stakeholders, and health plans</w:t>
            </w:r>
            <w:r w:rsidRPr="002218FF">
              <w:rPr>
                <w:i/>
                <w:sz w:val="18"/>
                <w:szCs w:val="18"/>
              </w:rPr>
              <w:t>)</w:t>
            </w:r>
          </w:p>
          <w:p w:rsidR="004C754A" w:rsidRPr="004D20C9" w:rsidRDefault="004C754A" w:rsidP="004C754A">
            <w:pPr>
              <w:rPr>
                <w:b/>
                <w:sz w:val="8"/>
                <w:szCs w:val="8"/>
              </w:rPr>
            </w:pPr>
            <w:r w:rsidRPr="0044609B">
              <w:rPr>
                <w:b/>
                <w:sz w:val="20"/>
              </w:rPr>
              <w:t xml:space="preserve">Community Health Team </w:t>
            </w:r>
            <w:r>
              <w:rPr>
                <w:b/>
                <w:sz w:val="20"/>
              </w:rPr>
              <w:t>Best Practice</w:t>
            </w:r>
            <w:r w:rsidRPr="0044609B">
              <w:rPr>
                <w:b/>
                <w:sz w:val="20"/>
              </w:rPr>
              <w:t xml:space="preserve"> Subcommittee </w:t>
            </w:r>
          </w:p>
          <w:p w:rsidR="004C754A" w:rsidRPr="004D20C9" w:rsidRDefault="004C754A" w:rsidP="004C754A">
            <w:pPr>
              <w:rPr>
                <w:b/>
                <w:sz w:val="8"/>
                <w:szCs w:val="8"/>
              </w:rPr>
            </w:pPr>
          </w:p>
          <w:p w:rsidR="004C754A" w:rsidRPr="004D20C9" w:rsidRDefault="004C754A" w:rsidP="004C754A">
            <w:pPr>
              <w:rPr>
                <w:b/>
                <w:sz w:val="8"/>
                <w:szCs w:val="8"/>
              </w:rPr>
            </w:pPr>
            <w:r w:rsidRPr="0044609B">
              <w:rPr>
                <w:sz w:val="18"/>
                <w:szCs w:val="18"/>
              </w:rPr>
              <w:t>Charge:</w:t>
            </w:r>
            <w:r w:rsidRPr="0044609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Explore best practice for continued </w:t>
            </w:r>
            <w:r w:rsidRPr="0044609B">
              <w:rPr>
                <w:rFonts w:ascii="Calibri" w:hAnsi="Calibri" w:cs="Calibri"/>
                <w:sz w:val="18"/>
                <w:szCs w:val="18"/>
              </w:rPr>
              <w:t xml:space="preserve">implementation and evaluation of CTC-RI Community Health Teams, geographically located across the state. CHT host agencies include South County Health, Blackstone Valley Community Health Center, Family Service of Rhode Island, </w:t>
            </w:r>
            <w:proofErr w:type="spellStart"/>
            <w:r w:rsidRPr="0044609B">
              <w:rPr>
                <w:rFonts w:ascii="Calibri" w:hAnsi="Calibri" w:cs="Calibri"/>
                <w:sz w:val="18"/>
                <w:szCs w:val="18"/>
              </w:rPr>
              <w:t>Thundermist</w:t>
            </w:r>
            <w:proofErr w:type="spellEnd"/>
            <w:r w:rsidRPr="0044609B">
              <w:rPr>
                <w:rFonts w:ascii="Calibri" w:hAnsi="Calibri" w:cs="Calibri"/>
                <w:sz w:val="18"/>
                <w:szCs w:val="18"/>
              </w:rPr>
              <w:t xml:space="preserve"> Health Center, and East Bay Community Action Program.</w:t>
            </w:r>
          </w:p>
          <w:p w:rsidR="004C754A" w:rsidRPr="004D20C9" w:rsidRDefault="004C754A" w:rsidP="004C754A">
            <w:pPr>
              <w:rPr>
                <w:b/>
                <w:sz w:val="8"/>
                <w:szCs w:val="8"/>
              </w:rPr>
            </w:pPr>
          </w:p>
          <w:p w:rsidR="004C754A" w:rsidRPr="00012198" w:rsidRDefault="004C754A" w:rsidP="004C754A">
            <w:pPr>
              <w:rPr>
                <w:b/>
                <w:sz w:val="8"/>
                <w:szCs w:val="8"/>
              </w:rPr>
            </w:pPr>
            <w:r w:rsidRPr="002218FF">
              <w:rPr>
                <w:sz w:val="18"/>
                <w:szCs w:val="18"/>
                <w:u w:val="single"/>
              </w:rPr>
              <w:t>Meeting frequency</w:t>
            </w:r>
            <w:r w:rsidRPr="002218FF">
              <w:rPr>
                <w:sz w:val="18"/>
                <w:szCs w:val="18"/>
              </w:rPr>
              <w:t xml:space="preserve">:  </w:t>
            </w:r>
            <w:r w:rsidRPr="00A900A6">
              <w:rPr>
                <w:sz w:val="18"/>
                <w:szCs w:val="18"/>
              </w:rPr>
              <w:t>2</w:t>
            </w:r>
            <w:r w:rsidRPr="00A900A6">
              <w:rPr>
                <w:sz w:val="18"/>
                <w:szCs w:val="18"/>
                <w:vertAlign w:val="superscript"/>
              </w:rPr>
              <w:t xml:space="preserve">nd </w:t>
            </w:r>
            <w:r w:rsidRPr="00A900A6">
              <w:rPr>
                <w:sz w:val="18"/>
                <w:szCs w:val="18"/>
              </w:rPr>
              <w:t>Friday Monthly, 9:30-10:30AM</w:t>
            </w:r>
            <w:r w:rsidRPr="00012198">
              <w:rPr>
                <w:b/>
                <w:sz w:val="8"/>
                <w:szCs w:val="8"/>
              </w:rPr>
              <w:br/>
            </w:r>
          </w:p>
          <w:p w:rsidR="004C754A" w:rsidRPr="00012198" w:rsidRDefault="004C754A" w:rsidP="004C754A">
            <w:pPr>
              <w:rPr>
                <w:b/>
                <w:sz w:val="8"/>
                <w:szCs w:val="8"/>
              </w:rPr>
            </w:pPr>
            <w:r w:rsidRPr="002218FF">
              <w:rPr>
                <w:sz w:val="18"/>
                <w:szCs w:val="18"/>
                <w:u w:val="single"/>
              </w:rPr>
              <w:t>Location</w:t>
            </w:r>
            <w:r w:rsidRPr="002218FF">
              <w:rPr>
                <w:sz w:val="18"/>
                <w:szCs w:val="18"/>
              </w:rPr>
              <w:t xml:space="preserve">:  </w:t>
            </w:r>
            <w:proofErr w:type="spellStart"/>
            <w:r>
              <w:rPr>
                <w:sz w:val="18"/>
                <w:szCs w:val="18"/>
              </w:rPr>
              <w:t>Healthcentric</w:t>
            </w:r>
            <w:proofErr w:type="spellEnd"/>
            <w:r w:rsidRPr="002218FF">
              <w:rPr>
                <w:sz w:val="18"/>
                <w:szCs w:val="18"/>
              </w:rPr>
              <w:t xml:space="preserve"> Advisors, 235 Promenade St, # 500, Providence</w:t>
            </w:r>
            <w:r w:rsidRPr="00012198">
              <w:rPr>
                <w:b/>
                <w:sz w:val="8"/>
                <w:szCs w:val="8"/>
              </w:rPr>
              <w:br/>
            </w:r>
          </w:p>
          <w:p w:rsidR="004C754A" w:rsidRDefault="004C754A" w:rsidP="004C754A">
            <w:pPr>
              <w:rPr>
                <w:sz w:val="18"/>
                <w:szCs w:val="18"/>
              </w:rPr>
            </w:pPr>
            <w:r w:rsidRPr="00A8368D">
              <w:rPr>
                <w:sz w:val="18"/>
                <w:szCs w:val="18"/>
                <w:u w:val="single"/>
              </w:rPr>
              <w:t>Chair</w:t>
            </w:r>
            <w:r>
              <w:rPr>
                <w:sz w:val="18"/>
                <w:szCs w:val="18"/>
              </w:rPr>
              <w:t xml:space="preserve">:  </w:t>
            </w:r>
            <w:r w:rsidRPr="005E3FF7">
              <w:rPr>
                <w:sz w:val="18"/>
                <w:szCs w:val="18"/>
              </w:rPr>
              <w:t>Liz Fortin</w:t>
            </w:r>
            <w:r>
              <w:rPr>
                <w:sz w:val="18"/>
                <w:szCs w:val="18"/>
              </w:rPr>
              <w:t xml:space="preserve"> (</w:t>
            </w:r>
            <w:hyperlink r:id="rId18" w:history="1">
              <w:r w:rsidRPr="00B61C28">
                <w:rPr>
                  <w:rStyle w:val="Hyperlink"/>
                  <w:sz w:val="18"/>
                  <w:szCs w:val="18"/>
                </w:rPr>
                <w:t>efortin@southcountyhealth.org</w:t>
              </w:r>
            </w:hyperlink>
            <w:r>
              <w:rPr>
                <w:sz w:val="18"/>
                <w:szCs w:val="18"/>
              </w:rPr>
              <w:t>)</w:t>
            </w:r>
          </w:p>
          <w:p w:rsidR="004C754A" w:rsidRPr="00012198" w:rsidRDefault="004C754A" w:rsidP="004C754A">
            <w:pPr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br/>
            </w:r>
          </w:p>
          <w:p w:rsidR="004C754A" w:rsidRPr="004C754A" w:rsidRDefault="004C754A" w:rsidP="004C754A">
            <w:pPr>
              <w:rPr>
                <w:b/>
                <w:sz w:val="20"/>
              </w:rPr>
            </w:pPr>
            <w:r w:rsidRPr="002218FF">
              <w:rPr>
                <w:i/>
                <w:sz w:val="18"/>
                <w:szCs w:val="18"/>
              </w:rPr>
              <w:t>(</w:t>
            </w:r>
            <w:r w:rsidRPr="00EA2BC9">
              <w:rPr>
                <w:i/>
                <w:sz w:val="18"/>
                <w:szCs w:val="18"/>
                <w:highlight w:val="yellow"/>
              </w:rPr>
              <w:t>Recommended attendees:  CHT leader at participating site</w:t>
            </w:r>
            <w:r w:rsidRPr="002218F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4C754A" w:rsidRPr="00E63D7E" w:rsidRDefault="004C754A" w:rsidP="002665D6">
            <w:pPr>
              <w:rPr>
                <w:b/>
                <w:sz w:val="8"/>
                <w:szCs w:val="8"/>
              </w:rPr>
            </w:pPr>
            <w:r>
              <w:rPr>
                <w:b/>
                <w:sz w:val="20"/>
              </w:rPr>
              <w:t xml:space="preserve">Data and Evaluation Committee </w:t>
            </w:r>
          </w:p>
          <w:p w:rsidR="004C754A" w:rsidRPr="00E63D7E" w:rsidRDefault="004C754A" w:rsidP="002665D6">
            <w:pPr>
              <w:rPr>
                <w:b/>
                <w:sz w:val="8"/>
                <w:szCs w:val="8"/>
              </w:rPr>
            </w:pPr>
          </w:p>
          <w:p w:rsidR="004C754A" w:rsidRPr="00E63D7E" w:rsidRDefault="004C754A" w:rsidP="002665D6">
            <w:pPr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Charge:  Lead performance improvement, measure selection and harmonization; develop goals and benchmarks, evaluation, research, and liaison with the APCD. Serve as liaison to other committees.</w:t>
            </w:r>
          </w:p>
          <w:p w:rsidR="004C754A" w:rsidRPr="00E63D7E" w:rsidRDefault="004C754A" w:rsidP="002665D6">
            <w:pPr>
              <w:rPr>
                <w:sz w:val="8"/>
                <w:szCs w:val="8"/>
              </w:rPr>
            </w:pPr>
          </w:p>
          <w:p w:rsidR="004C754A" w:rsidRPr="00E63D7E" w:rsidRDefault="004C754A" w:rsidP="002665D6">
            <w:pPr>
              <w:rPr>
                <w:sz w:val="8"/>
                <w:szCs w:val="8"/>
              </w:rPr>
            </w:pPr>
            <w:r>
              <w:rPr>
                <w:sz w:val="18"/>
                <w:szCs w:val="18"/>
                <w:u w:val="single"/>
              </w:rPr>
              <w:t>Meeting frequency</w:t>
            </w:r>
            <w:r>
              <w:rPr>
                <w:sz w:val="18"/>
                <w:szCs w:val="18"/>
              </w:rPr>
              <w:t>: 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Tuesday Monthly, 7:30-9:00AM</w:t>
            </w:r>
            <w:r w:rsidRPr="00E63D7E">
              <w:rPr>
                <w:sz w:val="8"/>
                <w:szCs w:val="8"/>
              </w:rPr>
              <w:br/>
            </w:r>
          </w:p>
          <w:p w:rsidR="004C754A" w:rsidRPr="00E63D7E" w:rsidRDefault="004C754A" w:rsidP="002665D6">
            <w:pPr>
              <w:rPr>
                <w:sz w:val="8"/>
                <w:szCs w:val="8"/>
              </w:rPr>
            </w:pPr>
            <w:r>
              <w:rPr>
                <w:sz w:val="18"/>
                <w:szCs w:val="18"/>
                <w:u w:val="single"/>
              </w:rPr>
              <w:t>Location</w:t>
            </w:r>
            <w:r>
              <w:rPr>
                <w:sz w:val="18"/>
                <w:szCs w:val="18"/>
              </w:rPr>
              <w:t xml:space="preserve">:  </w:t>
            </w:r>
            <w:proofErr w:type="spellStart"/>
            <w:r>
              <w:rPr>
                <w:sz w:val="18"/>
                <w:szCs w:val="18"/>
              </w:rPr>
              <w:t>Healthcentric</w:t>
            </w:r>
            <w:proofErr w:type="spellEnd"/>
            <w:r>
              <w:rPr>
                <w:sz w:val="18"/>
                <w:szCs w:val="18"/>
              </w:rPr>
              <w:t xml:space="preserve"> Advisors, 235 Promenade St, # 500, Providence</w:t>
            </w:r>
            <w:r w:rsidRPr="00E63D7E">
              <w:rPr>
                <w:sz w:val="8"/>
                <w:szCs w:val="8"/>
              </w:rPr>
              <w:br/>
            </w:r>
          </w:p>
          <w:p w:rsidR="004C754A" w:rsidRDefault="004C754A" w:rsidP="00266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Co-Chairs</w:t>
            </w:r>
            <w:r>
              <w:rPr>
                <w:sz w:val="18"/>
                <w:szCs w:val="18"/>
              </w:rPr>
              <w:t>:  Peter Hollmann (</w:t>
            </w:r>
            <w:hyperlink r:id="rId19" w:history="1">
              <w:r>
                <w:rPr>
                  <w:rStyle w:val="Hyperlink"/>
                  <w:sz w:val="18"/>
                  <w:szCs w:val="18"/>
                </w:rPr>
                <w:t>Peter.Hollmann@bcbsri.com</w:t>
              </w:r>
            </w:hyperlink>
            <w:r>
              <w:rPr>
                <w:sz w:val="18"/>
                <w:szCs w:val="18"/>
              </w:rPr>
              <w:t xml:space="preserve">); and </w:t>
            </w:r>
          </w:p>
          <w:p w:rsidR="004C754A" w:rsidRDefault="004C754A" w:rsidP="002665D6">
            <w:pPr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Jay </w:t>
            </w:r>
            <w:proofErr w:type="spellStart"/>
            <w:r>
              <w:rPr>
                <w:sz w:val="18"/>
                <w:szCs w:val="18"/>
              </w:rPr>
              <w:t>Buechner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hyperlink r:id="rId20" w:history="1">
              <w:r>
                <w:rPr>
                  <w:rStyle w:val="Hyperlink"/>
                  <w:sz w:val="18"/>
                  <w:szCs w:val="18"/>
                </w:rPr>
                <w:t>jbuechner@nhpri.org</w:t>
              </w:r>
            </w:hyperlink>
          </w:p>
          <w:p w:rsidR="004C754A" w:rsidRPr="00F220D9" w:rsidRDefault="004C754A" w:rsidP="002665D6">
            <w:pPr>
              <w:rPr>
                <w:b/>
                <w:sz w:val="8"/>
                <w:szCs w:val="8"/>
              </w:rPr>
            </w:pPr>
          </w:p>
          <w:p w:rsidR="004C754A" w:rsidRPr="008F72B7" w:rsidRDefault="004C754A" w:rsidP="002665D6">
            <w:pPr>
              <w:rPr>
                <w:b/>
                <w:sz w:val="8"/>
                <w:szCs w:val="8"/>
              </w:rPr>
            </w:pPr>
            <w:r w:rsidRPr="00EA2BC9">
              <w:rPr>
                <w:i/>
                <w:sz w:val="18"/>
                <w:szCs w:val="18"/>
                <w:highlight w:val="yellow"/>
              </w:rPr>
              <w:t>(Recommended attendees:  IT/HIT/data analysts)</w:t>
            </w:r>
          </w:p>
        </w:tc>
      </w:tr>
      <w:tr w:rsidR="004C754A" w:rsidRPr="00E15A7C" w:rsidTr="002665D6">
        <w:trPr>
          <w:trHeight w:val="2860"/>
        </w:trPr>
        <w:tc>
          <w:tcPr>
            <w:tcW w:w="5963" w:type="dxa"/>
            <w:vMerge/>
          </w:tcPr>
          <w:p w:rsidR="004C754A" w:rsidRDefault="004C754A" w:rsidP="002665D6">
            <w:pPr>
              <w:rPr>
                <w:b/>
                <w:sz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4C754A" w:rsidRPr="008C317C" w:rsidRDefault="004C754A" w:rsidP="004C754A">
            <w:pPr>
              <w:rPr>
                <w:b/>
                <w:sz w:val="8"/>
                <w:szCs w:val="8"/>
              </w:rPr>
            </w:pPr>
            <w:r>
              <w:rPr>
                <w:b/>
                <w:sz w:val="20"/>
              </w:rPr>
              <w:t xml:space="preserve">Finance Committee </w:t>
            </w:r>
          </w:p>
          <w:p w:rsidR="004C754A" w:rsidRPr="008C317C" w:rsidRDefault="004C754A" w:rsidP="004C754A">
            <w:pPr>
              <w:rPr>
                <w:sz w:val="8"/>
                <w:szCs w:val="8"/>
              </w:rPr>
            </w:pPr>
          </w:p>
          <w:p w:rsidR="004C754A" w:rsidRPr="008C317C" w:rsidRDefault="004C754A" w:rsidP="004C754A">
            <w:pPr>
              <w:rPr>
                <w:rFonts w:ascii="Calibri" w:hAnsi="Calibri" w:cs="Calibri"/>
                <w:sz w:val="8"/>
                <w:szCs w:val="8"/>
              </w:rPr>
            </w:pPr>
            <w:r w:rsidRPr="00E871FA">
              <w:rPr>
                <w:sz w:val="18"/>
                <w:szCs w:val="18"/>
              </w:rPr>
              <w:t>Charge:</w:t>
            </w:r>
            <w:r>
              <w:rPr>
                <w:sz w:val="18"/>
                <w:szCs w:val="18"/>
              </w:rPr>
              <w:t xml:space="preserve">  To recommend CTC </w:t>
            </w:r>
            <w:r w:rsidRPr="00E871FA">
              <w:rPr>
                <w:sz w:val="18"/>
                <w:szCs w:val="18"/>
              </w:rPr>
              <w:t>financial policies, goals, and budgets</w:t>
            </w:r>
            <w:r>
              <w:rPr>
                <w:sz w:val="18"/>
                <w:szCs w:val="18"/>
              </w:rPr>
              <w:t xml:space="preserve"> as well as </w:t>
            </w:r>
            <w:r w:rsidRPr="00E871FA">
              <w:rPr>
                <w:sz w:val="18"/>
                <w:szCs w:val="18"/>
              </w:rPr>
              <w:t xml:space="preserve">review </w:t>
            </w:r>
            <w:r>
              <w:rPr>
                <w:sz w:val="18"/>
                <w:szCs w:val="18"/>
              </w:rPr>
              <w:t>CTC</w:t>
            </w:r>
            <w:r w:rsidRPr="00E871FA">
              <w:rPr>
                <w:sz w:val="18"/>
                <w:szCs w:val="18"/>
              </w:rPr>
              <w:t xml:space="preserve">’s financial performance against its goals and propose major transactions and programs to the </w:t>
            </w:r>
            <w:r>
              <w:rPr>
                <w:sz w:val="18"/>
                <w:szCs w:val="18"/>
              </w:rPr>
              <w:t>B</w:t>
            </w:r>
            <w:r w:rsidRPr="00E871FA">
              <w:rPr>
                <w:sz w:val="18"/>
                <w:szCs w:val="18"/>
              </w:rPr>
              <w:t>oard</w:t>
            </w:r>
            <w:r>
              <w:rPr>
                <w:sz w:val="18"/>
                <w:szCs w:val="18"/>
              </w:rPr>
              <w:t xml:space="preserve"> of Directors</w:t>
            </w:r>
            <w:r w:rsidRPr="00E871FA">
              <w:rPr>
                <w:sz w:val="18"/>
                <w:szCs w:val="18"/>
              </w:rPr>
              <w:t>.</w:t>
            </w:r>
          </w:p>
          <w:p w:rsidR="004C754A" w:rsidRPr="008C317C" w:rsidRDefault="004C754A" w:rsidP="004C754A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4C754A" w:rsidRPr="008C317C" w:rsidRDefault="004C754A" w:rsidP="004C754A">
            <w:pPr>
              <w:rPr>
                <w:rFonts w:ascii="Calibri" w:hAnsi="Calibri" w:cs="Calibri"/>
                <w:sz w:val="8"/>
                <w:szCs w:val="8"/>
              </w:rPr>
            </w:pPr>
            <w:r w:rsidRPr="001526EE">
              <w:rPr>
                <w:rStyle w:val="WinCalendarBLANKCELLSTYLE1"/>
                <w:rFonts w:asciiTheme="minorHAnsi" w:hAnsiTheme="minorHAnsi"/>
                <w:sz w:val="18"/>
                <w:szCs w:val="18"/>
                <w:u w:val="single"/>
              </w:rPr>
              <w:t>Meeting frequency</w:t>
            </w:r>
            <w:r w:rsidRPr="001526EE">
              <w:rPr>
                <w:rStyle w:val="WinCalendarBLANKCELLSTYLE1"/>
                <w:rFonts w:asciiTheme="minorHAnsi" w:hAnsiTheme="minorHAnsi"/>
                <w:sz w:val="18"/>
                <w:szCs w:val="18"/>
              </w:rPr>
              <w:t xml:space="preserve">:  </w:t>
            </w:r>
            <w:r>
              <w:rPr>
                <w:rStyle w:val="WinCalendarBLANKCELLSTYLE1"/>
                <w:rFonts w:asciiTheme="minorHAnsi" w:hAnsiTheme="minorHAnsi"/>
                <w:sz w:val="18"/>
                <w:szCs w:val="18"/>
              </w:rPr>
              <w:t>3</w:t>
            </w:r>
            <w:r w:rsidRPr="00250227">
              <w:rPr>
                <w:rStyle w:val="WinCalendarBLANKCELLSTYLE1"/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>
              <w:rPr>
                <w:rStyle w:val="WinCalendarBLANKCELLSTYLE1"/>
                <w:rFonts w:asciiTheme="minorHAnsi" w:hAnsiTheme="minorHAnsi"/>
                <w:sz w:val="18"/>
                <w:szCs w:val="18"/>
              </w:rPr>
              <w:t xml:space="preserve"> Tuesday of Feb, Mar, Jun, Oct and Dec, 3:00-4:00pm and</w:t>
            </w:r>
            <w:r w:rsidRPr="00E871FA">
              <w:rPr>
                <w:rStyle w:val="WinCalendarBLANKCELLSTYLE1"/>
                <w:rFonts w:asciiTheme="minorHAnsi" w:hAnsiTheme="minorHAnsi"/>
                <w:sz w:val="18"/>
                <w:szCs w:val="18"/>
              </w:rPr>
              <w:t xml:space="preserve"> when necessary at the call of the </w:t>
            </w:r>
            <w:r>
              <w:rPr>
                <w:rStyle w:val="WinCalendarBLANKCELLSTYLE1"/>
                <w:rFonts w:asciiTheme="minorHAnsi" w:hAnsiTheme="minorHAnsi"/>
                <w:sz w:val="18"/>
                <w:szCs w:val="18"/>
              </w:rPr>
              <w:t>Committee C</w:t>
            </w:r>
            <w:r w:rsidRPr="00E871FA">
              <w:rPr>
                <w:rStyle w:val="WinCalendarBLANKCELLSTYLE1"/>
                <w:rFonts w:asciiTheme="minorHAnsi" w:hAnsiTheme="minorHAnsi"/>
                <w:sz w:val="18"/>
                <w:szCs w:val="18"/>
              </w:rPr>
              <w:t xml:space="preserve">hair. </w:t>
            </w:r>
            <w:r>
              <w:rPr>
                <w:rStyle w:val="WinCalendarBLANKCELLSTYLE1"/>
                <w:rFonts w:asciiTheme="minorHAnsi" w:hAnsiTheme="minorHAnsi"/>
                <w:sz w:val="18"/>
                <w:szCs w:val="18"/>
              </w:rPr>
              <w:t xml:space="preserve">Next meeting is Tuesday, March 20, 2018, 3-4:00pm. </w:t>
            </w:r>
            <w:r w:rsidRPr="008C317C">
              <w:rPr>
                <w:rFonts w:ascii="Calibri" w:hAnsi="Calibri" w:cs="Calibri"/>
                <w:sz w:val="8"/>
                <w:szCs w:val="8"/>
              </w:rPr>
              <w:br/>
            </w:r>
          </w:p>
          <w:p w:rsidR="004C754A" w:rsidRDefault="004C754A" w:rsidP="004C754A">
            <w:pPr>
              <w:rPr>
                <w:sz w:val="18"/>
                <w:szCs w:val="18"/>
              </w:rPr>
            </w:pPr>
            <w:r w:rsidRPr="001526EE">
              <w:rPr>
                <w:rStyle w:val="WinCalendarBLANKCELLSTYLE1"/>
                <w:rFonts w:asciiTheme="minorHAnsi" w:hAnsiTheme="minorHAnsi"/>
                <w:sz w:val="18"/>
                <w:szCs w:val="18"/>
                <w:u w:val="single"/>
              </w:rPr>
              <w:t xml:space="preserve">Location: </w:t>
            </w:r>
            <w:r>
              <w:rPr>
                <w:rStyle w:val="WinCalendarBLANKCELLSTYLE1"/>
                <w:rFonts w:asciiTheme="minorHAnsi" w:hAnsiTheme="minorHAns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96BE1">
              <w:rPr>
                <w:sz w:val="18"/>
                <w:szCs w:val="18"/>
              </w:rPr>
              <w:t>Healthcentric</w:t>
            </w:r>
            <w:proofErr w:type="spellEnd"/>
            <w:r w:rsidRPr="00196BE1">
              <w:rPr>
                <w:sz w:val="18"/>
                <w:szCs w:val="18"/>
              </w:rPr>
              <w:t xml:space="preserve"> Advisors, 235 Promenade St, # 500, Providence</w:t>
            </w:r>
          </w:p>
          <w:p w:rsidR="004C754A" w:rsidRDefault="004C754A" w:rsidP="004C754A">
            <w:pPr>
              <w:rPr>
                <w:sz w:val="18"/>
                <w:szCs w:val="18"/>
              </w:rPr>
            </w:pPr>
            <w:r w:rsidRPr="00F54879">
              <w:rPr>
                <w:sz w:val="18"/>
                <w:szCs w:val="18"/>
                <w:u w:val="single"/>
              </w:rPr>
              <w:t>Treasure</w:t>
            </w:r>
            <w:r>
              <w:rPr>
                <w:sz w:val="18"/>
                <w:szCs w:val="18"/>
                <w:u w:val="single"/>
              </w:rPr>
              <w:t>r and Chair</w:t>
            </w:r>
            <w:r w:rsidRPr="00F5487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  <w:r w:rsidRPr="00F54879">
              <w:rPr>
                <w:sz w:val="18"/>
                <w:szCs w:val="18"/>
              </w:rPr>
              <w:t>Al Charbonneau</w:t>
            </w:r>
            <w:r>
              <w:rPr>
                <w:sz w:val="18"/>
                <w:szCs w:val="18"/>
              </w:rPr>
              <w:t xml:space="preserve"> (</w:t>
            </w:r>
            <w:hyperlink r:id="rId21" w:history="1">
              <w:r w:rsidRPr="008C317C">
                <w:rPr>
                  <w:rStyle w:val="Hyperlink"/>
                  <w:sz w:val="18"/>
                  <w:szCs w:val="18"/>
                  <w:u w:val="none"/>
                </w:rPr>
                <w:t>alcharbonneau@verizon.net</w:t>
              </w:r>
            </w:hyperlink>
            <w:r>
              <w:rPr>
                <w:sz w:val="18"/>
                <w:szCs w:val="18"/>
              </w:rPr>
              <w:t>)</w:t>
            </w:r>
          </w:p>
          <w:p w:rsidR="004C754A" w:rsidRPr="00F220D9" w:rsidRDefault="004C754A" w:rsidP="004C754A">
            <w:pPr>
              <w:rPr>
                <w:b/>
                <w:sz w:val="8"/>
                <w:szCs w:val="8"/>
              </w:rPr>
            </w:pPr>
          </w:p>
          <w:p w:rsidR="004C754A" w:rsidRDefault="004C754A" w:rsidP="004C754A">
            <w:pPr>
              <w:rPr>
                <w:b/>
                <w:sz w:val="20"/>
              </w:rPr>
            </w:pPr>
            <w:r w:rsidRPr="00EA2BC9">
              <w:rPr>
                <w:i/>
                <w:sz w:val="18"/>
                <w:szCs w:val="18"/>
                <w:highlight w:val="yellow"/>
              </w:rPr>
              <w:t>*Health Plans may invite additional financial staff</w:t>
            </w:r>
          </w:p>
        </w:tc>
      </w:tr>
      <w:tr w:rsidR="002665D6" w:rsidRPr="00E15A7C" w:rsidTr="002665D6">
        <w:trPr>
          <w:trHeight w:val="2870"/>
        </w:trPr>
        <w:tc>
          <w:tcPr>
            <w:tcW w:w="5963" w:type="dxa"/>
            <w:tcBorders>
              <w:bottom w:val="single" w:sz="4" w:space="0" w:color="auto"/>
            </w:tcBorders>
          </w:tcPr>
          <w:p w:rsidR="004C754A" w:rsidRPr="00F220D9" w:rsidRDefault="004C754A" w:rsidP="004C754A">
            <w:pPr>
              <w:rPr>
                <w:b/>
                <w:sz w:val="8"/>
                <w:szCs w:val="8"/>
              </w:rPr>
            </w:pPr>
            <w:r w:rsidRPr="00E15A7C">
              <w:rPr>
                <w:b/>
                <w:sz w:val="20"/>
              </w:rPr>
              <w:t>Contracting Committee</w:t>
            </w:r>
            <w:r>
              <w:rPr>
                <w:b/>
                <w:sz w:val="20"/>
              </w:rPr>
              <w:t xml:space="preserve"> </w:t>
            </w:r>
          </w:p>
          <w:p w:rsidR="004C754A" w:rsidRPr="00F220D9" w:rsidRDefault="004C754A" w:rsidP="004C754A">
            <w:pPr>
              <w:rPr>
                <w:b/>
                <w:sz w:val="8"/>
                <w:szCs w:val="8"/>
              </w:rPr>
            </w:pPr>
            <w:r w:rsidRPr="00A178E4">
              <w:rPr>
                <w:rFonts w:ascii="Calibri" w:hAnsi="Calibri" w:cs="Calibri"/>
                <w:sz w:val="18"/>
                <w:szCs w:val="18"/>
              </w:rPr>
              <w:t xml:space="preserve">Charge: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178E4">
              <w:rPr>
                <w:rFonts w:ascii="Calibri" w:hAnsi="Calibri" w:cs="Calibri"/>
                <w:sz w:val="18"/>
                <w:szCs w:val="18"/>
              </w:rPr>
              <w:t>Responsible for contract development, attribution, and looking at alternate payment models and PCMH as part of a delivery system.  Serve as liaison to other committees.</w:t>
            </w:r>
          </w:p>
          <w:p w:rsidR="004C754A" w:rsidRPr="00F220D9" w:rsidRDefault="004C754A" w:rsidP="004C754A">
            <w:pPr>
              <w:rPr>
                <w:b/>
                <w:sz w:val="8"/>
                <w:szCs w:val="8"/>
              </w:rPr>
            </w:pPr>
          </w:p>
          <w:p w:rsidR="004C754A" w:rsidRPr="00F220D9" w:rsidRDefault="004C754A" w:rsidP="004C754A">
            <w:pPr>
              <w:rPr>
                <w:b/>
                <w:sz w:val="8"/>
                <w:szCs w:val="8"/>
              </w:rPr>
            </w:pPr>
            <w:r w:rsidRPr="00A178E4">
              <w:rPr>
                <w:sz w:val="18"/>
                <w:szCs w:val="18"/>
                <w:u w:val="single"/>
              </w:rPr>
              <w:t>Meeting frequency:</w:t>
            </w:r>
            <w:r w:rsidRPr="00A178E4">
              <w:rPr>
                <w:sz w:val="18"/>
                <w:szCs w:val="18"/>
              </w:rPr>
              <w:t xml:space="preserve">  2</w:t>
            </w:r>
            <w:r w:rsidRPr="00A178E4">
              <w:rPr>
                <w:sz w:val="18"/>
                <w:szCs w:val="18"/>
                <w:vertAlign w:val="superscript"/>
              </w:rPr>
              <w:t>nd</w:t>
            </w:r>
            <w:r w:rsidRPr="00A178E4">
              <w:rPr>
                <w:sz w:val="18"/>
                <w:szCs w:val="18"/>
              </w:rPr>
              <w:t xml:space="preserve"> Tuesday Monthly, 7:30-9</w:t>
            </w:r>
            <w:r>
              <w:rPr>
                <w:sz w:val="18"/>
                <w:szCs w:val="18"/>
              </w:rPr>
              <w:t>:00</w:t>
            </w:r>
            <w:r w:rsidRPr="00A178E4">
              <w:rPr>
                <w:sz w:val="18"/>
                <w:szCs w:val="18"/>
              </w:rPr>
              <w:t xml:space="preserve">AM </w:t>
            </w:r>
            <w:r w:rsidRPr="00F220D9">
              <w:rPr>
                <w:b/>
                <w:sz w:val="8"/>
                <w:szCs w:val="8"/>
              </w:rPr>
              <w:br/>
            </w:r>
          </w:p>
          <w:p w:rsidR="004C754A" w:rsidRPr="00F220D9" w:rsidRDefault="004C754A" w:rsidP="004C754A">
            <w:pPr>
              <w:rPr>
                <w:b/>
                <w:sz w:val="8"/>
                <w:szCs w:val="8"/>
              </w:rPr>
            </w:pPr>
            <w:r w:rsidRPr="00A178E4">
              <w:rPr>
                <w:sz w:val="18"/>
                <w:szCs w:val="18"/>
                <w:u w:val="single"/>
              </w:rPr>
              <w:t>Location:</w:t>
            </w:r>
            <w:r w:rsidRPr="00A178E4"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Healthcentric</w:t>
            </w:r>
            <w:proofErr w:type="spellEnd"/>
            <w:r w:rsidRPr="00A178E4">
              <w:rPr>
                <w:sz w:val="18"/>
                <w:szCs w:val="18"/>
              </w:rPr>
              <w:t xml:space="preserve"> Advisors, 235 Promenade St, # 500, Providence</w:t>
            </w:r>
            <w:r w:rsidRPr="00F220D9">
              <w:rPr>
                <w:b/>
                <w:sz w:val="8"/>
                <w:szCs w:val="8"/>
              </w:rPr>
              <w:br/>
            </w:r>
          </w:p>
          <w:p w:rsidR="004C754A" w:rsidRPr="00A178E4" w:rsidRDefault="004C754A" w:rsidP="004C754A">
            <w:pPr>
              <w:rPr>
                <w:sz w:val="18"/>
                <w:szCs w:val="18"/>
              </w:rPr>
            </w:pPr>
            <w:r w:rsidRPr="00A178E4">
              <w:rPr>
                <w:sz w:val="18"/>
                <w:szCs w:val="18"/>
                <w:u w:val="single"/>
              </w:rPr>
              <w:t>Facilitators:</w:t>
            </w:r>
            <w:r w:rsidRPr="00A178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Susanne Campbell </w:t>
            </w:r>
            <w:r w:rsidRPr="00A178E4">
              <w:rPr>
                <w:sz w:val="18"/>
                <w:szCs w:val="18"/>
              </w:rPr>
              <w:t>(</w:t>
            </w:r>
            <w:hyperlink r:id="rId22" w:history="1">
              <w:r w:rsidRPr="00DB2A57">
                <w:rPr>
                  <w:rStyle w:val="Hyperlink"/>
                  <w:sz w:val="18"/>
                  <w:szCs w:val="18"/>
                </w:rPr>
                <w:t>SCampbell@ctc-ri.org</w:t>
              </w:r>
            </w:hyperlink>
            <w:r w:rsidRPr="00A178E4">
              <w:rPr>
                <w:sz w:val="18"/>
                <w:szCs w:val="18"/>
              </w:rPr>
              <w:t xml:space="preserve">and </w:t>
            </w:r>
          </w:p>
          <w:p w:rsidR="004C754A" w:rsidRPr="00A178E4" w:rsidRDefault="004C754A" w:rsidP="004C754A">
            <w:pPr>
              <w:rPr>
                <w:sz w:val="18"/>
                <w:szCs w:val="18"/>
              </w:rPr>
            </w:pPr>
            <w:r w:rsidRPr="00A178E4">
              <w:rPr>
                <w:sz w:val="18"/>
                <w:szCs w:val="18"/>
              </w:rPr>
              <w:t>Pano Yeracaris (</w:t>
            </w:r>
            <w:r w:rsidRPr="00E71393">
              <w:rPr>
                <w:sz w:val="18"/>
                <w:szCs w:val="18"/>
              </w:rPr>
              <w:t>Pano.Yeracaris@</w:t>
            </w:r>
            <w:r>
              <w:rPr>
                <w:sz w:val="18"/>
                <w:szCs w:val="18"/>
              </w:rPr>
              <w:t>gmail.com</w:t>
            </w:r>
            <w:r w:rsidRPr="00A178E4">
              <w:rPr>
                <w:sz w:val="18"/>
                <w:szCs w:val="18"/>
              </w:rPr>
              <w:t xml:space="preserve">) </w:t>
            </w:r>
          </w:p>
          <w:p w:rsidR="004C754A" w:rsidRPr="00F220D9" w:rsidRDefault="004C754A" w:rsidP="004C754A">
            <w:pPr>
              <w:rPr>
                <w:b/>
                <w:sz w:val="8"/>
                <w:szCs w:val="8"/>
              </w:rPr>
            </w:pPr>
          </w:p>
          <w:p w:rsidR="002665D6" w:rsidRPr="00E15A7C" w:rsidRDefault="004C754A" w:rsidP="002665D6">
            <w:pPr>
              <w:rPr>
                <w:b/>
                <w:sz w:val="20"/>
              </w:rPr>
            </w:pPr>
            <w:r w:rsidRPr="00EA2BC9">
              <w:rPr>
                <w:i/>
                <w:sz w:val="18"/>
                <w:szCs w:val="18"/>
                <w:highlight w:val="yellow"/>
              </w:rPr>
              <w:t>(Recommended attendees:  health</w:t>
            </w:r>
            <w:r w:rsidRPr="00EA2BC9">
              <w:rPr>
                <w:i/>
                <w:sz w:val="18"/>
                <w:highlight w:val="yellow"/>
              </w:rPr>
              <w:t xml:space="preserve"> plans, provider champions and organization leadership)</w:t>
            </w:r>
          </w:p>
        </w:tc>
        <w:tc>
          <w:tcPr>
            <w:tcW w:w="5580" w:type="dxa"/>
          </w:tcPr>
          <w:p w:rsidR="004C754A" w:rsidRPr="008C317C" w:rsidRDefault="004C754A" w:rsidP="004C754A">
            <w:pPr>
              <w:rPr>
                <w:sz w:val="8"/>
                <w:szCs w:val="8"/>
              </w:rPr>
            </w:pPr>
            <w:r>
              <w:rPr>
                <w:b/>
                <w:sz w:val="20"/>
              </w:rPr>
              <w:t xml:space="preserve">CTC Board of Directors </w:t>
            </w:r>
          </w:p>
          <w:p w:rsidR="004C754A" w:rsidRPr="008C317C" w:rsidRDefault="004C754A" w:rsidP="004C754A">
            <w:pPr>
              <w:rPr>
                <w:rFonts w:ascii="Calibri" w:hAnsi="Calibri" w:cs="Calibri"/>
                <w:sz w:val="8"/>
                <w:szCs w:val="8"/>
              </w:rPr>
            </w:pPr>
            <w:r w:rsidRPr="00886157">
              <w:rPr>
                <w:rFonts w:ascii="Calibri" w:hAnsi="Calibri" w:cs="Calibri"/>
                <w:sz w:val="18"/>
                <w:szCs w:val="18"/>
                <w:u w:val="single"/>
              </w:rPr>
              <w:t>Charge: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178E4">
              <w:rPr>
                <w:rFonts w:ascii="Calibri" w:hAnsi="Calibri" w:cs="Calibri"/>
                <w:sz w:val="18"/>
                <w:szCs w:val="18"/>
              </w:rPr>
              <w:t xml:space="preserve"> Responsible for strategic direction and overall governance of the program.</w:t>
            </w:r>
          </w:p>
          <w:p w:rsidR="004C754A" w:rsidRPr="008C317C" w:rsidRDefault="004C754A" w:rsidP="004C754A">
            <w:pPr>
              <w:rPr>
                <w:sz w:val="8"/>
                <w:szCs w:val="8"/>
              </w:rPr>
            </w:pPr>
          </w:p>
          <w:p w:rsidR="004C754A" w:rsidRPr="008C317C" w:rsidRDefault="004C754A" w:rsidP="004C754A">
            <w:pPr>
              <w:rPr>
                <w:sz w:val="8"/>
                <w:szCs w:val="8"/>
              </w:rPr>
            </w:pPr>
            <w:r w:rsidRPr="00A178E4">
              <w:rPr>
                <w:sz w:val="18"/>
                <w:szCs w:val="18"/>
                <w:u w:val="single"/>
              </w:rPr>
              <w:t>Meeting frequency</w:t>
            </w:r>
            <w:r w:rsidRPr="00A178E4">
              <w:rPr>
                <w:sz w:val="18"/>
                <w:szCs w:val="18"/>
              </w:rPr>
              <w:t>:  4</w:t>
            </w:r>
            <w:r w:rsidRPr="00A178E4">
              <w:rPr>
                <w:sz w:val="18"/>
                <w:szCs w:val="18"/>
                <w:vertAlign w:val="superscript"/>
              </w:rPr>
              <w:t>th</w:t>
            </w:r>
            <w:r w:rsidRPr="00A178E4">
              <w:rPr>
                <w:sz w:val="18"/>
                <w:szCs w:val="18"/>
              </w:rPr>
              <w:t xml:space="preserve"> Friday Monthly, 7:30-</w:t>
            </w:r>
            <w:r>
              <w:rPr>
                <w:sz w:val="18"/>
                <w:szCs w:val="18"/>
              </w:rPr>
              <w:t>8:45</w:t>
            </w:r>
            <w:r w:rsidRPr="00A178E4">
              <w:rPr>
                <w:sz w:val="18"/>
                <w:szCs w:val="18"/>
              </w:rPr>
              <w:t>AM</w:t>
            </w:r>
            <w:r w:rsidRPr="008C317C">
              <w:rPr>
                <w:sz w:val="8"/>
                <w:szCs w:val="8"/>
              </w:rPr>
              <w:br/>
            </w:r>
          </w:p>
          <w:p w:rsidR="004C754A" w:rsidRPr="00E63D7E" w:rsidRDefault="004C754A" w:rsidP="004C754A">
            <w:pPr>
              <w:rPr>
                <w:sz w:val="8"/>
                <w:szCs w:val="8"/>
              </w:rPr>
            </w:pPr>
            <w:r w:rsidRPr="00A178E4">
              <w:rPr>
                <w:sz w:val="18"/>
                <w:szCs w:val="18"/>
                <w:u w:val="single"/>
              </w:rPr>
              <w:t>Location</w:t>
            </w:r>
            <w:r>
              <w:rPr>
                <w:sz w:val="18"/>
                <w:szCs w:val="18"/>
              </w:rPr>
              <w:t xml:space="preserve">:  </w:t>
            </w:r>
            <w:proofErr w:type="spellStart"/>
            <w:r>
              <w:rPr>
                <w:sz w:val="18"/>
                <w:szCs w:val="18"/>
              </w:rPr>
              <w:t>Healthcentric</w:t>
            </w:r>
            <w:proofErr w:type="spellEnd"/>
            <w:r w:rsidRPr="00A178E4">
              <w:rPr>
                <w:sz w:val="18"/>
                <w:szCs w:val="18"/>
              </w:rPr>
              <w:t xml:space="preserve"> Advisors, 235 Promenade St, # 500, Providence</w:t>
            </w:r>
            <w:r w:rsidRPr="00E63D7E">
              <w:rPr>
                <w:sz w:val="8"/>
                <w:szCs w:val="8"/>
              </w:rPr>
              <w:br/>
            </w:r>
          </w:p>
          <w:p w:rsidR="004C754A" w:rsidRPr="00A178E4" w:rsidRDefault="004C754A" w:rsidP="004C754A">
            <w:pPr>
              <w:rPr>
                <w:sz w:val="18"/>
                <w:szCs w:val="18"/>
              </w:rPr>
            </w:pPr>
            <w:r w:rsidRPr="00A178E4">
              <w:rPr>
                <w:sz w:val="18"/>
                <w:szCs w:val="18"/>
                <w:u w:val="single"/>
              </w:rPr>
              <w:t>President:</w:t>
            </w:r>
            <w:r w:rsidRPr="00A178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178E4">
              <w:rPr>
                <w:sz w:val="18"/>
                <w:szCs w:val="18"/>
              </w:rPr>
              <w:t>Tom Bledsoe (</w:t>
            </w:r>
            <w:hyperlink r:id="rId23" w:history="1">
              <w:r w:rsidRPr="008C317C">
                <w:rPr>
                  <w:rStyle w:val="Hyperlink"/>
                  <w:sz w:val="18"/>
                  <w:szCs w:val="18"/>
                  <w:u w:val="none"/>
                </w:rPr>
                <w:t>Thomas_Bledsoe@brown.edu</w:t>
              </w:r>
            </w:hyperlink>
            <w:r w:rsidRPr="00A178E4">
              <w:rPr>
                <w:sz w:val="18"/>
                <w:szCs w:val="18"/>
              </w:rPr>
              <w:t>)</w:t>
            </w:r>
          </w:p>
          <w:p w:rsidR="004C754A" w:rsidRPr="00E71393" w:rsidRDefault="004C754A" w:rsidP="004C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Co-Conveners</w:t>
            </w:r>
            <w:r w:rsidRPr="00A178E4">
              <w:rPr>
                <w:sz w:val="18"/>
                <w:szCs w:val="18"/>
              </w:rPr>
              <w:t xml:space="preserve">:  </w:t>
            </w:r>
            <w:r w:rsidRPr="00E71393">
              <w:rPr>
                <w:sz w:val="18"/>
                <w:szCs w:val="18"/>
              </w:rPr>
              <w:t xml:space="preserve">Marie </w:t>
            </w:r>
            <w:proofErr w:type="spellStart"/>
            <w:r w:rsidRPr="00E71393">
              <w:rPr>
                <w:sz w:val="18"/>
                <w:szCs w:val="18"/>
              </w:rPr>
              <w:t>Ganim</w:t>
            </w:r>
            <w:proofErr w:type="spellEnd"/>
            <w:r w:rsidRPr="00E71393">
              <w:rPr>
                <w:sz w:val="18"/>
                <w:szCs w:val="18"/>
              </w:rPr>
              <w:t xml:space="preserve"> (Marie.Ganim@ohic.ri.gov</w:t>
            </w:r>
            <w:r>
              <w:rPr>
                <w:sz w:val="18"/>
                <w:szCs w:val="18"/>
              </w:rPr>
              <w:t>)</w:t>
            </w:r>
            <w:r w:rsidRPr="00E71393">
              <w:rPr>
                <w:sz w:val="18"/>
                <w:szCs w:val="18"/>
              </w:rPr>
              <w:t xml:space="preserve"> and</w:t>
            </w:r>
          </w:p>
          <w:p w:rsidR="004C754A" w:rsidRDefault="004C754A" w:rsidP="004C754A">
            <w:pPr>
              <w:rPr>
                <w:sz w:val="18"/>
                <w:szCs w:val="18"/>
              </w:rPr>
            </w:pPr>
            <w:r w:rsidRPr="00E71393">
              <w:rPr>
                <w:sz w:val="18"/>
                <w:szCs w:val="18"/>
              </w:rPr>
              <w:t xml:space="preserve">Patrick </w:t>
            </w:r>
            <w:proofErr w:type="spellStart"/>
            <w:r w:rsidRPr="00E71393">
              <w:rPr>
                <w:sz w:val="18"/>
                <w:szCs w:val="18"/>
              </w:rPr>
              <w:t>Tigue</w:t>
            </w:r>
            <w:proofErr w:type="spellEnd"/>
            <w:r w:rsidRPr="00E71393">
              <w:rPr>
                <w:sz w:val="18"/>
                <w:szCs w:val="18"/>
              </w:rPr>
              <w:t xml:space="preserve"> (</w:t>
            </w:r>
            <w:hyperlink r:id="rId24" w:history="1">
              <w:r w:rsidRPr="008C317C">
                <w:rPr>
                  <w:rStyle w:val="Hyperlink"/>
                  <w:sz w:val="18"/>
                  <w:szCs w:val="18"/>
                  <w:u w:val="none"/>
                </w:rPr>
                <w:t>Patrick.Tigue@ohhs.ri.gov</w:t>
              </w:r>
            </w:hyperlink>
            <w:r w:rsidRPr="00E71393">
              <w:rPr>
                <w:sz w:val="18"/>
                <w:szCs w:val="18"/>
              </w:rPr>
              <w:t>)</w:t>
            </w:r>
          </w:p>
          <w:p w:rsidR="002665D6" w:rsidRDefault="004C754A" w:rsidP="002665D6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i/>
                <w:sz w:val="18"/>
                <w:szCs w:val="18"/>
              </w:rPr>
              <w:br/>
            </w:r>
            <w:r w:rsidRPr="00EA2BC9">
              <w:rPr>
                <w:i/>
                <w:sz w:val="18"/>
                <w:szCs w:val="18"/>
                <w:highlight w:val="yellow"/>
              </w:rPr>
              <w:t xml:space="preserve">(committee members </w:t>
            </w:r>
            <w:r>
              <w:rPr>
                <w:i/>
                <w:sz w:val="18"/>
                <w:szCs w:val="18"/>
                <w:highlight w:val="yellow"/>
              </w:rPr>
              <w:t xml:space="preserve">and committee chairs </w:t>
            </w:r>
            <w:r w:rsidRPr="00EA2BC9">
              <w:rPr>
                <w:i/>
                <w:sz w:val="18"/>
                <w:szCs w:val="18"/>
                <w:highlight w:val="yellow"/>
              </w:rPr>
              <w:t>only)</w:t>
            </w:r>
          </w:p>
        </w:tc>
      </w:tr>
    </w:tbl>
    <w:p w:rsidR="00EA2BC9" w:rsidRPr="00573CE6" w:rsidRDefault="00EA2BC9" w:rsidP="002665D6">
      <w:pPr>
        <w:tabs>
          <w:tab w:val="left" w:pos="5493"/>
        </w:tabs>
        <w:rPr>
          <w:sz w:val="20"/>
        </w:rPr>
      </w:pPr>
    </w:p>
    <w:sectPr w:rsidR="00EA2BC9" w:rsidRPr="00573CE6" w:rsidSect="0037784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872" w:right="1440" w:bottom="90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3F" w:rsidRDefault="0010093F" w:rsidP="00886157">
      <w:pPr>
        <w:spacing w:after="0" w:line="240" w:lineRule="auto"/>
      </w:pPr>
      <w:r>
        <w:separator/>
      </w:r>
    </w:p>
  </w:endnote>
  <w:endnote w:type="continuationSeparator" w:id="0">
    <w:p w:rsidR="0010093F" w:rsidRDefault="0010093F" w:rsidP="0088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BA" w:rsidRDefault="00AE5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692722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8DF" w:rsidRPr="00E30962" w:rsidRDefault="00CB38DF" w:rsidP="00377848">
        <w:pPr>
          <w:pStyle w:val="Footer"/>
          <w:rPr>
            <w:sz w:val="24"/>
            <w:szCs w:val="24"/>
          </w:rPr>
        </w:pPr>
        <w:r w:rsidRPr="00E30962">
          <w:rPr>
            <w:sz w:val="24"/>
            <w:szCs w:val="24"/>
          </w:rPr>
          <w:tab/>
        </w:r>
        <w:r w:rsidRPr="00E30962">
          <w:rPr>
            <w:sz w:val="24"/>
            <w:szCs w:val="24"/>
          </w:rPr>
          <w:fldChar w:fldCharType="begin"/>
        </w:r>
        <w:r w:rsidRPr="00E30962">
          <w:rPr>
            <w:sz w:val="24"/>
            <w:szCs w:val="24"/>
          </w:rPr>
          <w:instrText xml:space="preserve"> PAGE   \* MERGEFORMAT </w:instrText>
        </w:r>
        <w:r w:rsidRPr="00E30962">
          <w:rPr>
            <w:sz w:val="24"/>
            <w:szCs w:val="24"/>
          </w:rPr>
          <w:fldChar w:fldCharType="separate"/>
        </w:r>
        <w:r w:rsidR="00AE5CBA">
          <w:rPr>
            <w:noProof/>
            <w:sz w:val="24"/>
            <w:szCs w:val="24"/>
          </w:rPr>
          <w:t>1</w:t>
        </w:r>
        <w:r w:rsidRPr="00E30962">
          <w:rPr>
            <w:noProof/>
            <w:sz w:val="24"/>
            <w:szCs w:val="24"/>
          </w:rPr>
          <w:fldChar w:fldCharType="end"/>
        </w:r>
      </w:p>
    </w:sdtContent>
  </w:sdt>
  <w:p w:rsidR="00B15B5B" w:rsidRPr="00227B72" w:rsidRDefault="00B15B5B" w:rsidP="00B15B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BA" w:rsidRDefault="00AE5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3F" w:rsidRDefault="0010093F" w:rsidP="00886157">
      <w:pPr>
        <w:spacing w:after="0" w:line="240" w:lineRule="auto"/>
      </w:pPr>
      <w:r>
        <w:separator/>
      </w:r>
    </w:p>
  </w:footnote>
  <w:footnote w:type="continuationSeparator" w:id="0">
    <w:p w:rsidR="0010093F" w:rsidRDefault="0010093F" w:rsidP="0088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BA" w:rsidRDefault="00AE5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11" w:rsidRPr="00AE5CBA" w:rsidRDefault="00AE5CBA" w:rsidP="00AE5CBA">
    <w:pPr>
      <w:pStyle w:val="Header"/>
      <w:ind w:hanging="810"/>
      <w:rPr>
        <w:b/>
      </w:rPr>
    </w:pPr>
    <w:bookmarkStart w:id="0" w:name="_GoBack"/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4A24ACE" wp14:editId="011C7C2F">
          <wp:simplePos x="0" y="0"/>
          <wp:positionH relativeFrom="margin">
            <wp:align>center</wp:align>
          </wp:positionH>
          <wp:positionV relativeFrom="paragraph">
            <wp:posOffset>-164964</wp:posOffset>
          </wp:positionV>
          <wp:extent cx="2600325" cy="7258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C_PCMH_EmailLogo_RGB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F15D06" w:rsidRPr="00F15D06">
      <w:rPr>
        <w:b/>
      </w:rPr>
      <w:t xml:space="preserve">     </w:t>
    </w:r>
    <w:r w:rsidR="00F15D06" w:rsidRPr="00836068">
      <w:rPr>
        <w:b/>
        <w:sz w:val="26"/>
        <w:szCs w:val="26"/>
      </w:rPr>
      <w:tab/>
    </w:r>
    <w:r w:rsidR="00377848">
      <w:rPr>
        <w:b/>
        <w:sz w:val="26"/>
        <w:szCs w:val="2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BA" w:rsidRDefault="00AE5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592"/>
    <w:multiLevelType w:val="hybridMultilevel"/>
    <w:tmpl w:val="1E368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CD"/>
    <w:rsid w:val="00005B0B"/>
    <w:rsid w:val="00006BA1"/>
    <w:rsid w:val="00012198"/>
    <w:rsid w:val="000154A8"/>
    <w:rsid w:val="00020E61"/>
    <w:rsid w:val="000240CA"/>
    <w:rsid w:val="000256CB"/>
    <w:rsid w:val="00031583"/>
    <w:rsid w:val="000358FD"/>
    <w:rsid w:val="000368E0"/>
    <w:rsid w:val="00041420"/>
    <w:rsid w:val="00046D08"/>
    <w:rsid w:val="0005217B"/>
    <w:rsid w:val="000557BE"/>
    <w:rsid w:val="00071130"/>
    <w:rsid w:val="00090A91"/>
    <w:rsid w:val="00090EF4"/>
    <w:rsid w:val="000925E9"/>
    <w:rsid w:val="00092C5A"/>
    <w:rsid w:val="00094151"/>
    <w:rsid w:val="000A0EFA"/>
    <w:rsid w:val="000B755A"/>
    <w:rsid w:val="000B7987"/>
    <w:rsid w:val="000C0125"/>
    <w:rsid w:val="000C1586"/>
    <w:rsid w:val="000C2726"/>
    <w:rsid w:val="000E1894"/>
    <w:rsid w:val="001001F9"/>
    <w:rsid w:val="001004CD"/>
    <w:rsid w:val="0010093F"/>
    <w:rsid w:val="00132C85"/>
    <w:rsid w:val="00142DB4"/>
    <w:rsid w:val="00151898"/>
    <w:rsid w:val="001526C5"/>
    <w:rsid w:val="001526EE"/>
    <w:rsid w:val="00157594"/>
    <w:rsid w:val="00164B1C"/>
    <w:rsid w:val="001726CD"/>
    <w:rsid w:val="00174DD7"/>
    <w:rsid w:val="00187113"/>
    <w:rsid w:val="00190A03"/>
    <w:rsid w:val="00193A84"/>
    <w:rsid w:val="00196BE1"/>
    <w:rsid w:val="0019728D"/>
    <w:rsid w:val="001A63E6"/>
    <w:rsid w:val="001D1B91"/>
    <w:rsid w:val="001D4707"/>
    <w:rsid w:val="001E3C02"/>
    <w:rsid w:val="001E493A"/>
    <w:rsid w:val="001E4FB4"/>
    <w:rsid w:val="001E5B73"/>
    <w:rsid w:val="001E5D70"/>
    <w:rsid w:val="001F3F63"/>
    <w:rsid w:val="001F462F"/>
    <w:rsid w:val="00200CC8"/>
    <w:rsid w:val="00202D69"/>
    <w:rsid w:val="00207AC1"/>
    <w:rsid w:val="0021157B"/>
    <w:rsid w:val="00216477"/>
    <w:rsid w:val="002218FF"/>
    <w:rsid w:val="002236A2"/>
    <w:rsid w:val="00227B72"/>
    <w:rsid w:val="00231602"/>
    <w:rsid w:val="0023273E"/>
    <w:rsid w:val="00233821"/>
    <w:rsid w:val="002433E0"/>
    <w:rsid w:val="00250227"/>
    <w:rsid w:val="00250232"/>
    <w:rsid w:val="0025216C"/>
    <w:rsid w:val="002665D6"/>
    <w:rsid w:val="00270B64"/>
    <w:rsid w:val="002710F3"/>
    <w:rsid w:val="0027390C"/>
    <w:rsid w:val="00282977"/>
    <w:rsid w:val="00295BF3"/>
    <w:rsid w:val="002B6CAB"/>
    <w:rsid w:val="002C072D"/>
    <w:rsid w:val="002C2D03"/>
    <w:rsid w:val="002D2EB4"/>
    <w:rsid w:val="002D7807"/>
    <w:rsid w:val="002E1D2A"/>
    <w:rsid w:val="002F6766"/>
    <w:rsid w:val="00303AB1"/>
    <w:rsid w:val="0030427F"/>
    <w:rsid w:val="003166CA"/>
    <w:rsid w:val="003177DA"/>
    <w:rsid w:val="0032090E"/>
    <w:rsid w:val="00321BEE"/>
    <w:rsid w:val="003476CB"/>
    <w:rsid w:val="003502A2"/>
    <w:rsid w:val="00350DAF"/>
    <w:rsid w:val="0035479E"/>
    <w:rsid w:val="00357183"/>
    <w:rsid w:val="003653FA"/>
    <w:rsid w:val="00377848"/>
    <w:rsid w:val="00391525"/>
    <w:rsid w:val="00394BD1"/>
    <w:rsid w:val="003B155B"/>
    <w:rsid w:val="003B40D1"/>
    <w:rsid w:val="003B7960"/>
    <w:rsid w:val="003C18EA"/>
    <w:rsid w:val="003C2252"/>
    <w:rsid w:val="003D011C"/>
    <w:rsid w:val="00400819"/>
    <w:rsid w:val="00405838"/>
    <w:rsid w:val="00415837"/>
    <w:rsid w:val="00431527"/>
    <w:rsid w:val="00442322"/>
    <w:rsid w:val="00444B6F"/>
    <w:rsid w:val="004456C9"/>
    <w:rsid w:val="0044609B"/>
    <w:rsid w:val="004809CC"/>
    <w:rsid w:val="00484157"/>
    <w:rsid w:val="00484DB5"/>
    <w:rsid w:val="004A62D2"/>
    <w:rsid w:val="004B2F11"/>
    <w:rsid w:val="004B5CF1"/>
    <w:rsid w:val="004B68B1"/>
    <w:rsid w:val="004C415E"/>
    <w:rsid w:val="004C6F15"/>
    <w:rsid w:val="004C754A"/>
    <w:rsid w:val="004D20C9"/>
    <w:rsid w:val="004D2E0C"/>
    <w:rsid w:val="004D5898"/>
    <w:rsid w:val="004D5DFC"/>
    <w:rsid w:val="004E3575"/>
    <w:rsid w:val="004E403B"/>
    <w:rsid w:val="004F6F03"/>
    <w:rsid w:val="004F6F87"/>
    <w:rsid w:val="00504ED4"/>
    <w:rsid w:val="005110E0"/>
    <w:rsid w:val="00511D0C"/>
    <w:rsid w:val="00514829"/>
    <w:rsid w:val="00521EFA"/>
    <w:rsid w:val="00522B84"/>
    <w:rsid w:val="00524E77"/>
    <w:rsid w:val="0052677B"/>
    <w:rsid w:val="00526D7E"/>
    <w:rsid w:val="005464D1"/>
    <w:rsid w:val="00561C98"/>
    <w:rsid w:val="00562CF8"/>
    <w:rsid w:val="00567AA7"/>
    <w:rsid w:val="00573CE6"/>
    <w:rsid w:val="0057578A"/>
    <w:rsid w:val="00577947"/>
    <w:rsid w:val="0058642D"/>
    <w:rsid w:val="005873F6"/>
    <w:rsid w:val="005A1415"/>
    <w:rsid w:val="005A1E91"/>
    <w:rsid w:val="005B1938"/>
    <w:rsid w:val="005B30C1"/>
    <w:rsid w:val="005B6F08"/>
    <w:rsid w:val="005C0261"/>
    <w:rsid w:val="005D496B"/>
    <w:rsid w:val="005D6DB4"/>
    <w:rsid w:val="005D742A"/>
    <w:rsid w:val="005E3FF7"/>
    <w:rsid w:val="005E5426"/>
    <w:rsid w:val="005E60A5"/>
    <w:rsid w:val="005E6FD1"/>
    <w:rsid w:val="005F24CF"/>
    <w:rsid w:val="005F43B3"/>
    <w:rsid w:val="005F5C38"/>
    <w:rsid w:val="006228FE"/>
    <w:rsid w:val="00623978"/>
    <w:rsid w:val="00627412"/>
    <w:rsid w:val="00643B94"/>
    <w:rsid w:val="00653535"/>
    <w:rsid w:val="00654A1D"/>
    <w:rsid w:val="00655C6B"/>
    <w:rsid w:val="00660B96"/>
    <w:rsid w:val="00662C1B"/>
    <w:rsid w:val="00667623"/>
    <w:rsid w:val="006A4674"/>
    <w:rsid w:val="006A6073"/>
    <w:rsid w:val="006B412C"/>
    <w:rsid w:val="006C5DC2"/>
    <w:rsid w:val="006E60C2"/>
    <w:rsid w:val="006F710A"/>
    <w:rsid w:val="0070208E"/>
    <w:rsid w:val="00703EF5"/>
    <w:rsid w:val="007069DF"/>
    <w:rsid w:val="0072383E"/>
    <w:rsid w:val="00726732"/>
    <w:rsid w:val="0072792C"/>
    <w:rsid w:val="00730D79"/>
    <w:rsid w:val="007405D9"/>
    <w:rsid w:val="007445C6"/>
    <w:rsid w:val="00750640"/>
    <w:rsid w:val="00750D4A"/>
    <w:rsid w:val="0075530D"/>
    <w:rsid w:val="00757863"/>
    <w:rsid w:val="0076427B"/>
    <w:rsid w:val="007959D0"/>
    <w:rsid w:val="00795A24"/>
    <w:rsid w:val="00796DCE"/>
    <w:rsid w:val="007A0D70"/>
    <w:rsid w:val="007A3F11"/>
    <w:rsid w:val="007B31AA"/>
    <w:rsid w:val="007C4756"/>
    <w:rsid w:val="007C4A91"/>
    <w:rsid w:val="007D27CF"/>
    <w:rsid w:val="007D5DCA"/>
    <w:rsid w:val="007E0DB6"/>
    <w:rsid w:val="007F1DA7"/>
    <w:rsid w:val="007F28C2"/>
    <w:rsid w:val="007F2EB2"/>
    <w:rsid w:val="00801030"/>
    <w:rsid w:val="00805104"/>
    <w:rsid w:val="00811799"/>
    <w:rsid w:val="00814900"/>
    <w:rsid w:val="008265C0"/>
    <w:rsid w:val="008323C9"/>
    <w:rsid w:val="00836068"/>
    <w:rsid w:val="0084094E"/>
    <w:rsid w:val="00844772"/>
    <w:rsid w:val="0085520B"/>
    <w:rsid w:val="008569E0"/>
    <w:rsid w:val="008837DC"/>
    <w:rsid w:val="00886157"/>
    <w:rsid w:val="0089295E"/>
    <w:rsid w:val="00895BAE"/>
    <w:rsid w:val="00895FE7"/>
    <w:rsid w:val="008A015C"/>
    <w:rsid w:val="008A21DE"/>
    <w:rsid w:val="008A5C94"/>
    <w:rsid w:val="008B09A6"/>
    <w:rsid w:val="008B5AF7"/>
    <w:rsid w:val="008C05D9"/>
    <w:rsid w:val="008C317C"/>
    <w:rsid w:val="008C59E2"/>
    <w:rsid w:val="008D3EA7"/>
    <w:rsid w:val="008D6CBB"/>
    <w:rsid w:val="008D7775"/>
    <w:rsid w:val="008E1184"/>
    <w:rsid w:val="008E3976"/>
    <w:rsid w:val="008E5C63"/>
    <w:rsid w:val="008F668E"/>
    <w:rsid w:val="008F6804"/>
    <w:rsid w:val="008F72B7"/>
    <w:rsid w:val="009032EC"/>
    <w:rsid w:val="0090630B"/>
    <w:rsid w:val="00917CD5"/>
    <w:rsid w:val="009242DD"/>
    <w:rsid w:val="009260B8"/>
    <w:rsid w:val="009341DF"/>
    <w:rsid w:val="009357B4"/>
    <w:rsid w:val="00937902"/>
    <w:rsid w:val="00942EEA"/>
    <w:rsid w:val="00943051"/>
    <w:rsid w:val="00944233"/>
    <w:rsid w:val="00954BFC"/>
    <w:rsid w:val="00962AB3"/>
    <w:rsid w:val="00964637"/>
    <w:rsid w:val="00964D6F"/>
    <w:rsid w:val="009750AF"/>
    <w:rsid w:val="00975D8D"/>
    <w:rsid w:val="00976048"/>
    <w:rsid w:val="00976D81"/>
    <w:rsid w:val="00981ED9"/>
    <w:rsid w:val="009847F9"/>
    <w:rsid w:val="00986B49"/>
    <w:rsid w:val="0099325B"/>
    <w:rsid w:val="009950E6"/>
    <w:rsid w:val="009B360A"/>
    <w:rsid w:val="009C028A"/>
    <w:rsid w:val="009C3C4A"/>
    <w:rsid w:val="009C52FF"/>
    <w:rsid w:val="009D1C5E"/>
    <w:rsid w:val="009D506A"/>
    <w:rsid w:val="009D7782"/>
    <w:rsid w:val="009E2AD8"/>
    <w:rsid w:val="009E6B2E"/>
    <w:rsid w:val="009F1D7B"/>
    <w:rsid w:val="00A03D25"/>
    <w:rsid w:val="00A13FAA"/>
    <w:rsid w:val="00A178E4"/>
    <w:rsid w:val="00A203BF"/>
    <w:rsid w:val="00A2739C"/>
    <w:rsid w:val="00A8368D"/>
    <w:rsid w:val="00A900A6"/>
    <w:rsid w:val="00A9252C"/>
    <w:rsid w:val="00A95BE2"/>
    <w:rsid w:val="00A97A69"/>
    <w:rsid w:val="00A97F76"/>
    <w:rsid w:val="00AA3F5E"/>
    <w:rsid w:val="00AA540E"/>
    <w:rsid w:val="00AA5A4E"/>
    <w:rsid w:val="00AB3958"/>
    <w:rsid w:val="00AC276E"/>
    <w:rsid w:val="00AC45BF"/>
    <w:rsid w:val="00AC5231"/>
    <w:rsid w:val="00AC5FDD"/>
    <w:rsid w:val="00AC6F95"/>
    <w:rsid w:val="00AC7502"/>
    <w:rsid w:val="00AD0FA1"/>
    <w:rsid w:val="00AE5BB5"/>
    <w:rsid w:val="00AE5CBA"/>
    <w:rsid w:val="00AE6F4C"/>
    <w:rsid w:val="00AF7947"/>
    <w:rsid w:val="00B1223F"/>
    <w:rsid w:val="00B15B5B"/>
    <w:rsid w:val="00B323D2"/>
    <w:rsid w:val="00B3250A"/>
    <w:rsid w:val="00B337BA"/>
    <w:rsid w:val="00B344B5"/>
    <w:rsid w:val="00B34EB1"/>
    <w:rsid w:val="00B3536A"/>
    <w:rsid w:val="00B61C28"/>
    <w:rsid w:val="00B64E4F"/>
    <w:rsid w:val="00B877D1"/>
    <w:rsid w:val="00B879AE"/>
    <w:rsid w:val="00B976EE"/>
    <w:rsid w:val="00BA6183"/>
    <w:rsid w:val="00BC0A3D"/>
    <w:rsid w:val="00BC13A2"/>
    <w:rsid w:val="00BE14B2"/>
    <w:rsid w:val="00BE4D48"/>
    <w:rsid w:val="00BF4D64"/>
    <w:rsid w:val="00BF6C47"/>
    <w:rsid w:val="00C01A87"/>
    <w:rsid w:val="00C1499B"/>
    <w:rsid w:val="00C27CC6"/>
    <w:rsid w:val="00C35D83"/>
    <w:rsid w:val="00C42C7F"/>
    <w:rsid w:val="00C44140"/>
    <w:rsid w:val="00C53125"/>
    <w:rsid w:val="00C53CFA"/>
    <w:rsid w:val="00C552B4"/>
    <w:rsid w:val="00C63B81"/>
    <w:rsid w:val="00C66043"/>
    <w:rsid w:val="00C756CE"/>
    <w:rsid w:val="00C75EA6"/>
    <w:rsid w:val="00C779AF"/>
    <w:rsid w:val="00C86C91"/>
    <w:rsid w:val="00CA4C7C"/>
    <w:rsid w:val="00CB38DF"/>
    <w:rsid w:val="00CC241A"/>
    <w:rsid w:val="00CD2004"/>
    <w:rsid w:val="00CD5947"/>
    <w:rsid w:val="00CE4403"/>
    <w:rsid w:val="00CE68E1"/>
    <w:rsid w:val="00CF02D1"/>
    <w:rsid w:val="00CF4BAA"/>
    <w:rsid w:val="00CF602D"/>
    <w:rsid w:val="00D162FF"/>
    <w:rsid w:val="00D27654"/>
    <w:rsid w:val="00D400F9"/>
    <w:rsid w:val="00D46098"/>
    <w:rsid w:val="00D52EFE"/>
    <w:rsid w:val="00D53E16"/>
    <w:rsid w:val="00D651DC"/>
    <w:rsid w:val="00D70E5F"/>
    <w:rsid w:val="00D70F03"/>
    <w:rsid w:val="00D77B8C"/>
    <w:rsid w:val="00D82E05"/>
    <w:rsid w:val="00D9201E"/>
    <w:rsid w:val="00D93874"/>
    <w:rsid w:val="00D948EE"/>
    <w:rsid w:val="00DA18DC"/>
    <w:rsid w:val="00DA285E"/>
    <w:rsid w:val="00DA2C58"/>
    <w:rsid w:val="00DB1EC8"/>
    <w:rsid w:val="00DB27FC"/>
    <w:rsid w:val="00DC035F"/>
    <w:rsid w:val="00DD0E25"/>
    <w:rsid w:val="00DD2FDA"/>
    <w:rsid w:val="00DD5B87"/>
    <w:rsid w:val="00DE6BD8"/>
    <w:rsid w:val="00E041C4"/>
    <w:rsid w:val="00E04EE5"/>
    <w:rsid w:val="00E147C4"/>
    <w:rsid w:val="00E148F9"/>
    <w:rsid w:val="00E152DD"/>
    <w:rsid w:val="00E15A7C"/>
    <w:rsid w:val="00E17685"/>
    <w:rsid w:val="00E2166A"/>
    <w:rsid w:val="00E27865"/>
    <w:rsid w:val="00E30962"/>
    <w:rsid w:val="00E63D7E"/>
    <w:rsid w:val="00E71393"/>
    <w:rsid w:val="00E77D3C"/>
    <w:rsid w:val="00E8013A"/>
    <w:rsid w:val="00E850F4"/>
    <w:rsid w:val="00E86613"/>
    <w:rsid w:val="00E86957"/>
    <w:rsid w:val="00E87BB4"/>
    <w:rsid w:val="00E900CC"/>
    <w:rsid w:val="00E906AE"/>
    <w:rsid w:val="00E9316F"/>
    <w:rsid w:val="00EA2BC9"/>
    <w:rsid w:val="00EA3572"/>
    <w:rsid w:val="00EB47D1"/>
    <w:rsid w:val="00EC2E48"/>
    <w:rsid w:val="00EC5835"/>
    <w:rsid w:val="00EC7223"/>
    <w:rsid w:val="00EE0799"/>
    <w:rsid w:val="00EE45C6"/>
    <w:rsid w:val="00EF2322"/>
    <w:rsid w:val="00EF4E77"/>
    <w:rsid w:val="00F07754"/>
    <w:rsid w:val="00F15D06"/>
    <w:rsid w:val="00F173FB"/>
    <w:rsid w:val="00F220D9"/>
    <w:rsid w:val="00F31C23"/>
    <w:rsid w:val="00F366BF"/>
    <w:rsid w:val="00F44F6A"/>
    <w:rsid w:val="00F64507"/>
    <w:rsid w:val="00F700E8"/>
    <w:rsid w:val="00F715A8"/>
    <w:rsid w:val="00F771D9"/>
    <w:rsid w:val="00F80B55"/>
    <w:rsid w:val="00F8603C"/>
    <w:rsid w:val="00F94EFF"/>
    <w:rsid w:val="00F94F38"/>
    <w:rsid w:val="00FA1CE9"/>
    <w:rsid w:val="00FB2864"/>
    <w:rsid w:val="00FB4F5D"/>
    <w:rsid w:val="00FB65B3"/>
    <w:rsid w:val="00FC21F4"/>
    <w:rsid w:val="00FC5E7E"/>
    <w:rsid w:val="00FC7825"/>
    <w:rsid w:val="00FD2861"/>
    <w:rsid w:val="00FF6C0F"/>
    <w:rsid w:val="00FF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9C5E35"/>
  <w15:docId w15:val="{1F07E009-6337-46F0-BDCE-5A2BE887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0C"/>
  </w:style>
  <w:style w:type="paragraph" w:styleId="Footer">
    <w:name w:val="footer"/>
    <w:basedOn w:val="Normal"/>
    <w:link w:val="FooterChar"/>
    <w:uiPriority w:val="99"/>
    <w:unhideWhenUsed/>
    <w:rsid w:val="00817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0C"/>
  </w:style>
  <w:style w:type="paragraph" w:styleId="BalloonText">
    <w:name w:val="Balloon Text"/>
    <w:basedOn w:val="Normal"/>
    <w:link w:val="BalloonTextChar"/>
    <w:uiPriority w:val="99"/>
    <w:semiHidden/>
    <w:unhideWhenUsed/>
    <w:rsid w:val="0081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4CD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4CD"/>
    <w:rPr>
      <w:color w:val="0000FF"/>
      <w:u w:val="single"/>
    </w:rPr>
  </w:style>
  <w:style w:type="table" w:styleId="TableGrid">
    <w:name w:val="Table Grid"/>
    <w:basedOn w:val="TableNormal"/>
    <w:uiPriority w:val="59"/>
    <w:rsid w:val="0083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1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938"/>
    <w:rPr>
      <w:b/>
      <w:bCs/>
      <w:sz w:val="20"/>
      <w:szCs w:val="20"/>
    </w:rPr>
  </w:style>
  <w:style w:type="character" w:customStyle="1" w:styleId="WinCalendarBLANKCELLSTYLE1">
    <w:name w:val="WinCalendar_BLANKCELL_STYLE1"/>
    <w:basedOn w:val="DefaultParagraphFont"/>
    <w:rsid w:val="00190A03"/>
    <w:rPr>
      <w:rFonts w:ascii="Arial Narrow" w:hAnsi="Arial Narrow"/>
      <w:b w:val="0"/>
      <w:color w:val="000000"/>
      <w:sz w:val="19"/>
    </w:rPr>
  </w:style>
  <w:style w:type="paragraph" w:customStyle="1" w:styleId="TableParagraph">
    <w:name w:val="Table Paragraph"/>
    <w:basedOn w:val="Normal"/>
    <w:uiPriority w:val="1"/>
    <w:qFormat/>
    <w:rsid w:val="008F72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Revision">
    <w:name w:val="Revision"/>
    <w:hidden/>
    <w:uiPriority w:val="99"/>
    <w:semiHidden/>
    <w:rsid w:val="004C7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lgay@ripcpc.com" TargetMode="External"/><Relationship Id="rId13" Type="http://schemas.openxmlformats.org/officeDocument/2006/relationships/hyperlink" Target="mailto:elizlange@cox.net" TargetMode="External"/><Relationship Id="rId18" Type="http://schemas.openxmlformats.org/officeDocument/2006/relationships/hyperlink" Target="file:///\\umwssnas01.umassmed.edu\OPD-CSI$\13%20Committees%20and%20Subcommittees\efortin@southcountyhealth.or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alcharbonneau@verizon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usanne.Campbell@umassmed.edu" TargetMode="External"/><Relationship Id="rId17" Type="http://schemas.openxmlformats.org/officeDocument/2006/relationships/hyperlink" Target="mailto:Rena.Sheehan@bcbsri.or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tthewRo@thundermisthealth.org" TargetMode="External"/><Relationship Id="rId20" Type="http://schemas.openxmlformats.org/officeDocument/2006/relationships/hyperlink" Target="mailto:jbuechner@nhpri.org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umwssnas01.umassmed.edu\OPD-CSI$\13%20Committees%20and%20Subcommittees\Dhurwitz@healthcentricadvisros.org" TargetMode="External"/><Relationship Id="rId24" Type="http://schemas.openxmlformats.org/officeDocument/2006/relationships/hyperlink" Target="mailto:Patrick.Tigue@ohhs.ri.gov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Saal@providencechc.org" TargetMode="External"/><Relationship Id="rId23" Type="http://schemas.openxmlformats.org/officeDocument/2006/relationships/hyperlink" Target="mailto:Thomas_Bledsoe@brown.ed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sfessler@ebcap.org" TargetMode="External"/><Relationship Id="rId19" Type="http://schemas.openxmlformats.org/officeDocument/2006/relationships/hyperlink" Target="mailto:Peter.Hollmann@bcbsri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rlotte.Crist@BCBSRI.org" TargetMode="External"/><Relationship Id="rId14" Type="http://schemas.openxmlformats.org/officeDocument/2006/relationships/hyperlink" Target="mailto:Matthew.Collins@bcbsri.org" TargetMode="External"/><Relationship Id="rId22" Type="http://schemas.openxmlformats.org/officeDocument/2006/relationships/hyperlink" Target="mailto:SCampbell@ctc-ri.org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991D-3214-4627-81D7-983460A9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Oakley, Hannah</dc:creator>
  <cp:lastModifiedBy>Carolyn Karner</cp:lastModifiedBy>
  <cp:revision>3</cp:revision>
  <cp:lastPrinted>2019-04-04T19:18:00Z</cp:lastPrinted>
  <dcterms:created xsi:type="dcterms:W3CDTF">2019-04-03T19:02:00Z</dcterms:created>
  <dcterms:modified xsi:type="dcterms:W3CDTF">2019-04-04T19:40:00Z</dcterms:modified>
</cp:coreProperties>
</file>