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A7BD6" w14:textId="77777777" w:rsidR="001E4204" w:rsidRDefault="001E4204" w:rsidP="003756BE">
      <w:pPr>
        <w:rPr>
          <w:b/>
          <w:u w:val="single"/>
        </w:rPr>
      </w:pPr>
      <w:bookmarkStart w:id="0" w:name="_GoBack"/>
      <w:bookmarkEnd w:id="0"/>
      <w:r w:rsidRPr="00C24DA7">
        <w:rPr>
          <w:b/>
          <w:noProof/>
        </w:rPr>
        <w:drawing>
          <wp:inline distT="0" distB="0" distL="0" distR="0" wp14:anchorId="30821A94" wp14:editId="0A4275C9">
            <wp:extent cx="1757238" cy="954157"/>
            <wp:effectExtent l="0" t="0" r="0" b="0"/>
            <wp:docPr id="1" name="Picture 1" descr="R:\11 Marketing &amp; Communications\Logos\CTC logo\4-Color - Preferred\CTCRI-Logo-Final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1 Marketing &amp; Communications\Logos\CTC logo\4-Color - Preferred\CTCRI-Logo-Final 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7239" cy="954157"/>
                    </a:xfrm>
                    <a:prstGeom prst="rect">
                      <a:avLst/>
                    </a:prstGeom>
                    <a:noFill/>
                    <a:ln>
                      <a:noFill/>
                    </a:ln>
                  </pic:spPr>
                </pic:pic>
              </a:graphicData>
            </a:graphic>
          </wp:inline>
        </w:drawing>
      </w:r>
    </w:p>
    <w:p w14:paraId="594DB6C1" w14:textId="77777777" w:rsidR="00C424E2" w:rsidRPr="00312AAE" w:rsidRDefault="007E6DA3" w:rsidP="003756BE">
      <w:pPr>
        <w:rPr>
          <w:b/>
          <w:u w:val="single"/>
        </w:rPr>
      </w:pPr>
      <w:r w:rsidRPr="00312AAE">
        <w:rPr>
          <w:b/>
          <w:u w:val="single"/>
        </w:rPr>
        <w:t>C</w:t>
      </w:r>
      <w:r w:rsidR="001E4204">
        <w:rPr>
          <w:b/>
          <w:u w:val="single"/>
        </w:rPr>
        <w:t>TC-</w:t>
      </w:r>
      <w:r w:rsidR="00F877B6">
        <w:rPr>
          <w:b/>
          <w:u w:val="single"/>
        </w:rPr>
        <w:t xml:space="preserve">RI </w:t>
      </w:r>
      <w:r w:rsidR="00F877B6" w:rsidRPr="00312AAE">
        <w:rPr>
          <w:b/>
          <w:u w:val="single"/>
        </w:rPr>
        <w:t>Practice</w:t>
      </w:r>
      <w:r w:rsidR="00D031F4" w:rsidRPr="00312AAE">
        <w:rPr>
          <w:b/>
          <w:u w:val="single"/>
        </w:rPr>
        <w:t xml:space="preserve"> Transformation Program</w:t>
      </w:r>
    </w:p>
    <w:p w14:paraId="1568E741" w14:textId="5922AC5B" w:rsidR="00332513" w:rsidRDefault="004E78C4" w:rsidP="00F521D7">
      <w:pPr>
        <w:pStyle w:val="NoSpacing"/>
      </w:pPr>
      <w:r w:rsidRPr="00ED7478">
        <w:t>The C</w:t>
      </w:r>
      <w:r w:rsidR="00626F22">
        <w:t>TC-</w:t>
      </w:r>
      <w:r w:rsidR="00F877B6">
        <w:t xml:space="preserve">RI </w:t>
      </w:r>
      <w:r w:rsidR="00F877B6" w:rsidRPr="00ED7478">
        <w:t>practice</w:t>
      </w:r>
      <w:r w:rsidRPr="00ED7478">
        <w:t xml:space="preserve"> transformation prog</w:t>
      </w:r>
      <w:r w:rsidR="00C424E2" w:rsidRPr="00ED7478">
        <w:t xml:space="preserve">ram is focused </w:t>
      </w:r>
      <w:r w:rsidR="00C95B99" w:rsidRPr="00ED7478">
        <w:t xml:space="preserve">on </w:t>
      </w:r>
      <w:r w:rsidR="00C95B99">
        <w:t>assisting</w:t>
      </w:r>
      <w:r w:rsidR="00F877B6">
        <w:t xml:space="preserve"> your practice with meeting the core elements outlined </w:t>
      </w:r>
      <w:r w:rsidR="005914B3">
        <w:t xml:space="preserve">in the Service Delivery </w:t>
      </w:r>
      <w:r w:rsidR="006A38DA">
        <w:t>Model and</w:t>
      </w:r>
      <w:r w:rsidR="005914B3">
        <w:t xml:space="preserve"> </w:t>
      </w:r>
      <w:r w:rsidR="00C95B99">
        <w:t>the RI</w:t>
      </w:r>
      <w:r w:rsidR="0050473D">
        <w:t xml:space="preserve"> Office of the Health Insurance Commissioner</w:t>
      </w:r>
      <w:r w:rsidR="00125BB8">
        <w:t>’s</w:t>
      </w:r>
      <w:r w:rsidR="00332513">
        <w:t xml:space="preserve"> </w:t>
      </w:r>
      <w:r w:rsidR="009B59A7">
        <w:t xml:space="preserve">(OHIC) </w:t>
      </w:r>
      <w:r w:rsidR="00A30A1F">
        <w:t>patient centered medical home definition.</w:t>
      </w:r>
      <w:r w:rsidR="0050473D">
        <w:t xml:space="preserve">  </w:t>
      </w:r>
      <w:r w:rsidR="00C424E2" w:rsidRPr="00ED7478">
        <w:t xml:space="preserve"> The </w:t>
      </w:r>
      <w:r w:rsidR="00C95B99" w:rsidRPr="00ED7478">
        <w:t>program is designed</w:t>
      </w:r>
      <w:r w:rsidR="00C424E2" w:rsidRPr="00ED7478">
        <w:t xml:space="preserve"> to help prepare </w:t>
      </w:r>
      <w:r w:rsidR="0050473D">
        <w:t xml:space="preserve">your </w:t>
      </w:r>
      <w:r w:rsidR="00C95B99">
        <w:t xml:space="preserve">practice </w:t>
      </w:r>
      <w:r w:rsidR="00C95B99" w:rsidRPr="00ED7478">
        <w:t>for</w:t>
      </w:r>
      <w:r w:rsidR="00C424E2" w:rsidRPr="00ED7478">
        <w:t xml:space="preserve"> patient centered population health management</w:t>
      </w:r>
      <w:r w:rsidR="00476609" w:rsidRPr="00ED7478">
        <w:t xml:space="preserve"> and to perform successfully in alternative payment contracts</w:t>
      </w:r>
      <w:r w:rsidR="00C424E2" w:rsidRPr="00ED7478">
        <w:t xml:space="preserve">. </w:t>
      </w:r>
    </w:p>
    <w:p w14:paraId="747C539F" w14:textId="77777777" w:rsidR="00332513" w:rsidRDefault="00332513" w:rsidP="00602D92">
      <w:pPr>
        <w:pStyle w:val="NoSpacing"/>
      </w:pPr>
    </w:p>
    <w:p w14:paraId="60A0DEA4" w14:textId="77777777" w:rsidR="00476609" w:rsidRPr="00ED7478" w:rsidRDefault="00C424E2" w:rsidP="00602D92">
      <w:pPr>
        <w:pStyle w:val="NoSpacing"/>
      </w:pPr>
      <w:r w:rsidRPr="00ED7478">
        <w:t>There are multiple facets to the program including</w:t>
      </w:r>
      <w:r w:rsidR="00332513">
        <w:t xml:space="preserve"> </w:t>
      </w:r>
      <w:r w:rsidRPr="00ED7478">
        <w:t xml:space="preserve">support </w:t>
      </w:r>
      <w:r w:rsidR="003756BE" w:rsidRPr="00ED7478">
        <w:t>for</w:t>
      </w:r>
      <w:r w:rsidR="003756BE">
        <w:t xml:space="preserve"> </w:t>
      </w:r>
      <w:r w:rsidR="003756BE" w:rsidRPr="00ED7478">
        <w:t>Patient</w:t>
      </w:r>
      <w:r w:rsidRPr="00ED7478">
        <w:t xml:space="preserve"> Centered Medical Home transformation (PCMH)</w:t>
      </w:r>
      <w:r w:rsidR="005914B3">
        <w:t xml:space="preserve"> and </w:t>
      </w:r>
      <w:r w:rsidR="00332513">
        <w:t xml:space="preserve">managing information for </w:t>
      </w:r>
      <w:r w:rsidR="00C95B99">
        <w:t xml:space="preserve">performance </w:t>
      </w:r>
      <w:r w:rsidR="00C95B99" w:rsidRPr="00ED7478">
        <w:t>improvement</w:t>
      </w:r>
      <w:r w:rsidR="005914B3">
        <w:t xml:space="preserve">.  CTC </w:t>
      </w:r>
      <w:r w:rsidR="00C95B99">
        <w:t xml:space="preserve">offers </w:t>
      </w:r>
      <w:r w:rsidR="00C95B99" w:rsidRPr="00ED7478">
        <w:t>learning</w:t>
      </w:r>
      <w:r w:rsidR="00332513">
        <w:t xml:space="preserve"> network opportunities and incentive payment</w:t>
      </w:r>
      <w:r w:rsidR="005914B3">
        <w:t>s</w:t>
      </w:r>
      <w:r w:rsidR="00332513">
        <w:t xml:space="preserve"> for achieving results. </w:t>
      </w:r>
    </w:p>
    <w:p w14:paraId="168A185E" w14:textId="77777777" w:rsidR="00EE4F5E" w:rsidRPr="00ED7478" w:rsidRDefault="00EE4F5E" w:rsidP="00602D92">
      <w:pPr>
        <w:pStyle w:val="NoSpacing"/>
      </w:pPr>
    </w:p>
    <w:p w14:paraId="4AD57902" w14:textId="77777777" w:rsidR="00B916A9" w:rsidRDefault="00C95B99" w:rsidP="00602D92">
      <w:pPr>
        <w:pStyle w:val="NoSpacing"/>
      </w:pPr>
      <w:r>
        <w:t xml:space="preserve">A </w:t>
      </w:r>
      <w:r w:rsidRPr="00ED7478">
        <w:t>practice</w:t>
      </w:r>
      <w:r w:rsidR="000424B9" w:rsidRPr="00ED7478">
        <w:t xml:space="preserve"> facilitat</w:t>
      </w:r>
      <w:r w:rsidR="0050473D">
        <w:t xml:space="preserve">or is assigned to your practice </w:t>
      </w:r>
      <w:r w:rsidR="000424B9" w:rsidRPr="00ED7478">
        <w:t xml:space="preserve">to </w:t>
      </w:r>
      <w:r w:rsidR="00000760" w:rsidRPr="00ED7478">
        <w:t>increas</w:t>
      </w:r>
      <w:r w:rsidR="000424B9" w:rsidRPr="00ED7478">
        <w:t>e</w:t>
      </w:r>
      <w:r w:rsidR="00000760" w:rsidRPr="00ED7478">
        <w:t xml:space="preserve"> your internal capacity</w:t>
      </w:r>
      <w:r w:rsidR="005D0C7F" w:rsidRPr="00ED7478">
        <w:t xml:space="preserve"> for </w:t>
      </w:r>
      <w:r w:rsidR="004514FF" w:rsidRPr="00ED7478">
        <w:t xml:space="preserve">improving health outcomes, </w:t>
      </w:r>
      <w:r w:rsidR="00710542" w:rsidRPr="00ED7478">
        <w:t xml:space="preserve">help </w:t>
      </w:r>
      <w:r w:rsidR="004514FF" w:rsidRPr="00ED7478">
        <w:t xml:space="preserve">patients have better care </w:t>
      </w:r>
      <w:r w:rsidR="00710542" w:rsidRPr="00ED7478">
        <w:t>experiences and</w:t>
      </w:r>
      <w:r w:rsidR="004514FF" w:rsidRPr="00ED7478">
        <w:t xml:space="preserve"> </w:t>
      </w:r>
      <w:r w:rsidR="000424B9" w:rsidRPr="00ED7478">
        <w:t>manag</w:t>
      </w:r>
      <w:r w:rsidR="00A30A1F">
        <w:t>e</w:t>
      </w:r>
      <w:r w:rsidR="000424B9" w:rsidRPr="00ED7478">
        <w:t xml:space="preserve"> overall costs</w:t>
      </w:r>
      <w:r w:rsidR="00246AD6" w:rsidRPr="00ED7478">
        <w:t>,</w:t>
      </w:r>
      <w:r w:rsidR="00EE4F5E" w:rsidRPr="00ED7478">
        <w:t xml:space="preserve"> </w:t>
      </w:r>
      <w:r w:rsidR="000424B9" w:rsidRPr="00ED7478">
        <w:t>with special emphasis on transitions of care</w:t>
      </w:r>
      <w:r w:rsidR="00710542" w:rsidRPr="00ED7478">
        <w:t xml:space="preserve"> and </w:t>
      </w:r>
      <w:r w:rsidR="00864921" w:rsidRPr="00ED7478">
        <w:t>e</w:t>
      </w:r>
      <w:r w:rsidR="00710542" w:rsidRPr="00ED7478">
        <w:t xml:space="preserve">mergency </w:t>
      </w:r>
      <w:r w:rsidR="00864921" w:rsidRPr="00ED7478">
        <w:t>d</w:t>
      </w:r>
      <w:r w:rsidR="00710542" w:rsidRPr="00ED7478">
        <w:t xml:space="preserve">epartment and </w:t>
      </w:r>
      <w:r w:rsidR="00864921" w:rsidRPr="00ED7478">
        <w:t>i</w:t>
      </w:r>
      <w:r w:rsidR="00710542" w:rsidRPr="00ED7478">
        <w:t xml:space="preserve">npatient </w:t>
      </w:r>
      <w:r w:rsidR="00864921" w:rsidRPr="00ED7478">
        <w:t>u</w:t>
      </w:r>
      <w:r w:rsidR="00710542" w:rsidRPr="00ED7478">
        <w:t>tilization.</w:t>
      </w:r>
      <w:r w:rsidR="006F1405" w:rsidRPr="00ED7478">
        <w:t xml:space="preserve">  </w:t>
      </w:r>
      <w:r w:rsidR="0050473D">
        <w:t>Your p</w:t>
      </w:r>
      <w:r w:rsidR="00AA1403" w:rsidRPr="00ED7478">
        <w:t>ractice facilitator</w:t>
      </w:r>
      <w:r w:rsidR="0050473D">
        <w:t xml:space="preserve"> </w:t>
      </w:r>
      <w:r>
        <w:t xml:space="preserve">will </w:t>
      </w:r>
      <w:r w:rsidRPr="00ED7478">
        <w:t>provide</w:t>
      </w:r>
      <w:r w:rsidR="00E8799B">
        <w:t xml:space="preserve"> direct assistance with achieving NCQA practice centered medical home recognition</w:t>
      </w:r>
      <w:r w:rsidR="005914B3">
        <w:t>,</w:t>
      </w:r>
      <w:r w:rsidR="00E8799B">
        <w:t xml:space="preserve"> meeting the Rhode Island Office of the Health Insurance Commissioner’s </w:t>
      </w:r>
      <w:r w:rsidR="00A30A1F">
        <w:t>PCMH definition</w:t>
      </w:r>
      <w:r w:rsidR="0050473D">
        <w:t xml:space="preserve"> and meeting the CTC-RI contract requirements</w:t>
      </w:r>
      <w:r w:rsidR="00E8799B">
        <w:t xml:space="preserve">. </w:t>
      </w:r>
      <w:r w:rsidR="00AA1403" w:rsidRPr="00ED7478">
        <w:t xml:space="preserve"> </w:t>
      </w:r>
    </w:p>
    <w:p w14:paraId="7A9017AB" w14:textId="77777777" w:rsidR="00EC07A0" w:rsidRDefault="00EC07A0" w:rsidP="00602D92">
      <w:pPr>
        <w:pStyle w:val="NoSpacing"/>
      </w:pPr>
    </w:p>
    <w:p w14:paraId="04E8E214" w14:textId="0A450B7E" w:rsidR="00EC07A0" w:rsidRPr="00EC07A0" w:rsidRDefault="00EC07A0" w:rsidP="009B59A7">
      <w:pPr>
        <w:pStyle w:val="NoSpacing"/>
      </w:pPr>
      <w:r>
        <w:t>I</w:t>
      </w:r>
      <w:r w:rsidR="00A30A1F">
        <w:t>f</w:t>
      </w:r>
      <w:r>
        <w:t xml:space="preserve"> your practice is part of a system of care (i.e. Charter Care, Lifespan, Coastal</w:t>
      </w:r>
      <w:r w:rsidR="007D4E73">
        <w:t xml:space="preserve">, RIPCPC or </w:t>
      </w:r>
      <w:r w:rsidR="00125BB8">
        <w:t>other a</w:t>
      </w:r>
      <w:r w:rsidR="007D4E73">
        <w:t>ccountable entity)</w:t>
      </w:r>
      <w:r w:rsidR="00A30A1F">
        <w:t xml:space="preserve">, </w:t>
      </w:r>
      <w:r>
        <w:t xml:space="preserve">your system of care will be providing your practice with support for practice reporting and meeting the patient centered medical home competencies that are part of the NCQA PCMH program.  The CTC practice facilitator will be working collaboratively with your practice and the SOC practice facilitator to support your efforts. </w:t>
      </w:r>
    </w:p>
    <w:p w14:paraId="7535BC8E" w14:textId="77777777" w:rsidR="006F1405" w:rsidRPr="00312AAE" w:rsidRDefault="006F1405" w:rsidP="003E5583">
      <w:pPr>
        <w:pStyle w:val="NoSpacing"/>
      </w:pPr>
    </w:p>
    <w:p w14:paraId="298F82A2" w14:textId="77777777" w:rsidR="006F1405" w:rsidRPr="00312AAE" w:rsidRDefault="007F5F5B">
      <w:pPr>
        <w:pStyle w:val="NoSpacing"/>
        <w:rPr>
          <w:u w:val="single"/>
        </w:rPr>
      </w:pPr>
      <w:r>
        <w:rPr>
          <w:u w:val="single"/>
        </w:rPr>
        <w:t xml:space="preserve">What </w:t>
      </w:r>
      <w:r w:rsidR="0081723C">
        <w:rPr>
          <w:u w:val="single"/>
        </w:rPr>
        <w:t>p</w:t>
      </w:r>
      <w:r>
        <w:rPr>
          <w:u w:val="single"/>
        </w:rPr>
        <w:t xml:space="preserve">ractice </w:t>
      </w:r>
      <w:r w:rsidR="0081723C">
        <w:rPr>
          <w:u w:val="single"/>
        </w:rPr>
        <w:t>t</w:t>
      </w:r>
      <w:r>
        <w:rPr>
          <w:u w:val="single"/>
        </w:rPr>
        <w:t xml:space="preserve">ransformation </w:t>
      </w:r>
      <w:r w:rsidR="0081723C">
        <w:rPr>
          <w:u w:val="single"/>
        </w:rPr>
        <w:t>s</w:t>
      </w:r>
      <w:r>
        <w:rPr>
          <w:u w:val="single"/>
        </w:rPr>
        <w:t xml:space="preserve">upport will be available to </w:t>
      </w:r>
      <w:r w:rsidR="00C95B99">
        <w:rPr>
          <w:u w:val="single"/>
        </w:rPr>
        <w:t>your practice</w:t>
      </w:r>
      <w:r>
        <w:rPr>
          <w:u w:val="single"/>
        </w:rPr>
        <w:t xml:space="preserve">? </w:t>
      </w:r>
    </w:p>
    <w:p w14:paraId="01933BD3" w14:textId="77777777" w:rsidR="005C7440" w:rsidRDefault="0050473D">
      <w:pPr>
        <w:pStyle w:val="NoSpacing"/>
      </w:pPr>
      <w:r>
        <w:rPr>
          <w:u w:val="single"/>
        </w:rPr>
        <w:t>Practice Facilitation services</w:t>
      </w:r>
      <w:r w:rsidR="00EC07A0">
        <w:rPr>
          <w:u w:val="single"/>
        </w:rPr>
        <w:t xml:space="preserve"> (adjusted based on your SOC support): </w:t>
      </w:r>
    </w:p>
    <w:p w14:paraId="086ABF42" w14:textId="15D69048" w:rsidR="005C7440" w:rsidRDefault="007F5F5B">
      <w:pPr>
        <w:pStyle w:val="NoSpacing"/>
        <w:numPr>
          <w:ilvl w:val="0"/>
          <w:numId w:val="7"/>
        </w:numPr>
      </w:pPr>
      <w:r w:rsidRPr="00ED7478">
        <w:t>One</w:t>
      </w:r>
      <w:r w:rsidR="00A30A1F">
        <w:t>-</w:t>
      </w:r>
      <w:r w:rsidRPr="00ED7478">
        <w:t>on</w:t>
      </w:r>
      <w:r w:rsidR="00A30A1F">
        <w:t>-</w:t>
      </w:r>
      <w:r w:rsidRPr="00ED7478">
        <w:t xml:space="preserve">one site </w:t>
      </w:r>
      <w:r w:rsidR="003756BE" w:rsidRPr="00ED7478">
        <w:t xml:space="preserve">visits </w:t>
      </w:r>
      <w:r w:rsidR="003756BE" w:rsidRPr="00DD6D9F">
        <w:t>from</w:t>
      </w:r>
      <w:r w:rsidRPr="00DD6D9F">
        <w:t xml:space="preserve"> </w:t>
      </w:r>
      <w:r w:rsidR="0050473D">
        <w:t xml:space="preserve">your assigned practice </w:t>
      </w:r>
      <w:r w:rsidR="003756BE">
        <w:t xml:space="preserve">facilitator </w:t>
      </w:r>
      <w:r w:rsidR="003756BE" w:rsidRPr="00DD6D9F">
        <w:t>who</w:t>
      </w:r>
      <w:r w:rsidR="005656E0">
        <w:t xml:space="preserve"> will </w:t>
      </w:r>
      <w:r w:rsidR="003756BE">
        <w:t>provide direct</w:t>
      </w:r>
      <w:r w:rsidR="00F877B6">
        <w:t xml:space="preserve"> </w:t>
      </w:r>
      <w:r w:rsidR="005656E0">
        <w:t xml:space="preserve">support </w:t>
      </w:r>
      <w:r w:rsidR="00F877B6">
        <w:t>with</w:t>
      </w:r>
      <w:r w:rsidR="005656E0">
        <w:t xml:space="preserve"> meeting the </w:t>
      </w:r>
      <w:r w:rsidR="00F877B6">
        <w:t xml:space="preserve">NCQA patient centered medical home </w:t>
      </w:r>
      <w:r w:rsidR="005656E0">
        <w:t>standards and submitting the application</w:t>
      </w:r>
      <w:r w:rsidR="00C95B99">
        <w:t>;</w:t>
      </w:r>
    </w:p>
    <w:p w14:paraId="023803E6" w14:textId="77777777" w:rsidR="00F877B6" w:rsidRDefault="00F877B6">
      <w:pPr>
        <w:pStyle w:val="NoSpacing"/>
        <w:numPr>
          <w:ilvl w:val="0"/>
          <w:numId w:val="7"/>
        </w:numPr>
      </w:pPr>
      <w:r w:rsidRPr="00DD6D9F">
        <w:t xml:space="preserve">Support in the implementation of core PCMH principles, such as engaged leadership, </w:t>
      </w:r>
      <w:r w:rsidR="005656E0">
        <w:t>team</w:t>
      </w:r>
      <w:r w:rsidR="00A30A1F">
        <w:t>-</w:t>
      </w:r>
      <w:r w:rsidR="005656E0">
        <w:t xml:space="preserve">based care, </w:t>
      </w:r>
      <w:r w:rsidRPr="00DD6D9F">
        <w:t xml:space="preserve">patient engagement, improving partnership with specialists and </w:t>
      </w:r>
      <w:r w:rsidR="005656E0">
        <w:t>building the medical neighborhood;</w:t>
      </w:r>
    </w:p>
    <w:p w14:paraId="39FA4105" w14:textId="77777777" w:rsidR="00143017" w:rsidRDefault="00F877B6">
      <w:pPr>
        <w:pStyle w:val="NoSpacing"/>
        <w:numPr>
          <w:ilvl w:val="0"/>
          <w:numId w:val="7"/>
        </w:numPr>
      </w:pPr>
      <w:r w:rsidRPr="00DD6D9F">
        <w:t>Help in optimizing scheduling to provide same</w:t>
      </w:r>
      <w:r w:rsidR="00A30A1F">
        <w:t>-</w:t>
      </w:r>
      <w:r w:rsidRPr="00DD6D9F">
        <w:t>day and after</w:t>
      </w:r>
      <w:r w:rsidR="00A30A1F">
        <w:t>-</w:t>
      </w:r>
      <w:r w:rsidRPr="00DD6D9F">
        <w:t>hour access</w:t>
      </w:r>
      <w:r w:rsidR="005656E0">
        <w:t>;</w:t>
      </w:r>
      <w:r w:rsidRPr="00DD6D9F">
        <w:t xml:space="preserve"> </w:t>
      </w:r>
    </w:p>
    <w:p w14:paraId="509D3053" w14:textId="5221120B" w:rsidR="005656E0" w:rsidRDefault="00143017">
      <w:pPr>
        <w:pStyle w:val="NoSpacing"/>
        <w:numPr>
          <w:ilvl w:val="0"/>
          <w:numId w:val="7"/>
        </w:numPr>
      </w:pPr>
      <w:r w:rsidRPr="00DD6D9F">
        <w:t>Help in</w:t>
      </w:r>
      <w:r w:rsidR="00C95B99">
        <w:t xml:space="preserve"> the </w:t>
      </w:r>
      <w:r w:rsidRPr="00DD6D9F">
        <w:t xml:space="preserve">integration </w:t>
      </w:r>
      <w:r w:rsidR="00125BB8">
        <w:t xml:space="preserve">of </w:t>
      </w:r>
      <w:r w:rsidRPr="00DD6D9F">
        <w:t xml:space="preserve">the nurse care manager into the care </w:t>
      </w:r>
      <w:r w:rsidR="00F877B6" w:rsidRPr="00DD6D9F">
        <w:t>team</w:t>
      </w:r>
      <w:r w:rsidR="00F877B6">
        <w:t xml:space="preserve">, inclusive of a web-based core curriculum nurse care </w:t>
      </w:r>
      <w:r w:rsidR="0050473D">
        <w:t>manager training</w:t>
      </w:r>
      <w:r w:rsidR="00F877B6">
        <w:t xml:space="preserve"> curriculum</w:t>
      </w:r>
      <w:r w:rsidR="0050473D">
        <w:t xml:space="preserve"> and coaching support </w:t>
      </w:r>
      <w:r w:rsidR="005656E0">
        <w:t>from</w:t>
      </w:r>
      <w:r w:rsidR="00C95B99">
        <w:t xml:space="preserve"> a CTC-RI </w:t>
      </w:r>
      <w:r w:rsidR="00F877B6">
        <w:t>nurse care manager faculty</w:t>
      </w:r>
      <w:r w:rsidR="00C95B99">
        <w:t xml:space="preserve"> member</w:t>
      </w:r>
      <w:r w:rsidR="005656E0">
        <w:t>;</w:t>
      </w:r>
    </w:p>
    <w:p w14:paraId="3953CE99" w14:textId="77777777" w:rsidR="005656E0" w:rsidRDefault="00246AD6" w:rsidP="003756BE">
      <w:pPr>
        <w:pStyle w:val="NoSpacing"/>
        <w:numPr>
          <w:ilvl w:val="0"/>
          <w:numId w:val="7"/>
        </w:numPr>
      </w:pPr>
      <w:r w:rsidRPr="00DD6D9F">
        <w:t>Assistance in</w:t>
      </w:r>
      <w:r w:rsidR="005656E0">
        <w:t xml:space="preserve"> meeting the OHIC </w:t>
      </w:r>
      <w:r w:rsidR="00A30A1F">
        <w:t>PCMH definition.</w:t>
      </w:r>
      <w:r w:rsidR="0050473D">
        <w:t xml:space="preserve"> </w:t>
      </w:r>
    </w:p>
    <w:p w14:paraId="5F299361" w14:textId="77777777" w:rsidR="00A30A1F" w:rsidRDefault="00A30A1F" w:rsidP="00F521D7">
      <w:pPr>
        <w:pStyle w:val="NoSpacing"/>
        <w:rPr>
          <w:u w:val="single"/>
        </w:rPr>
      </w:pPr>
    </w:p>
    <w:p w14:paraId="5907DB3C" w14:textId="77777777" w:rsidR="0050473D" w:rsidRDefault="005B2EAD" w:rsidP="00602D92">
      <w:pPr>
        <w:pStyle w:val="NoSpacing"/>
        <w:rPr>
          <w:u w:val="single"/>
        </w:rPr>
      </w:pPr>
      <w:r>
        <w:rPr>
          <w:u w:val="single"/>
        </w:rPr>
        <w:t>What p</w:t>
      </w:r>
      <w:r w:rsidR="0050473D" w:rsidRPr="00C95B99">
        <w:rPr>
          <w:u w:val="single"/>
        </w:rPr>
        <w:t>ractice reporting services</w:t>
      </w:r>
      <w:r w:rsidR="00EC07A0">
        <w:rPr>
          <w:u w:val="single"/>
        </w:rPr>
        <w:t xml:space="preserve"> are available (adjusted based on if you are part of a SOC): </w:t>
      </w:r>
    </w:p>
    <w:p w14:paraId="1D727553" w14:textId="77777777" w:rsidR="0050473D" w:rsidRDefault="0050473D" w:rsidP="00602D92">
      <w:pPr>
        <w:pStyle w:val="NoSpacing"/>
        <w:numPr>
          <w:ilvl w:val="0"/>
          <w:numId w:val="9"/>
        </w:numPr>
      </w:pPr>
      <w:r w:rsidRPr="00DD6D9F">
        <w:t xml:space="preserve">Assistance with </w:t>
      </w:r>
      <w:r w:rsidR="005656E0">
        <w:t>understanding how to report on the CTC quality measures</w:t>
      </w:r>
      <w:r w:rsidR="005914B3">
        <w:t>;</w:t>
      </w:r>
    </w:p>
    <w:p w14:paraId="4B0BB38A" w14:textId="77777777" w:rsidR="00332513" w:rsidRPr="00C95B99" w:rsidRDefault="005914B3" w:rsidP="00602D92">
      <w:pPr>
        <w:pStyle w:val="NoSpacing"/>
        <w:numPr>
          <w:ilvl w:val="0"/>
          <w:numId w:val="9"/>
        </w:numPr>
        <w:rPr>
          <w:u w:val="single"/>
        </w:rPr>
      </w:pPr>
      <w:r>
        <w:lastRenderedPageBreak/>
        <w:t xml:space="preserve">Learning how to capture </w:t>
      </w:r>
      <w:r w:rsidR="00C95B99">
        <w:t xml:space="preserve">data and information </w:t>
      </w:r>
      <w:r w:rsidR="0050473D" w:rsidRPr="00DD6D9F">
        <w:t>for quality and process improvement</w:t>
      </w:r>
    </w:p>
    <w:p w14:paraId="1AF38C6D" w14:textId="77777777" w:rsidR="00ED7478" w:rsidRPr="007D4E73" w:rsidRDefault="00332513" w:rsidP="00602D92">
      <w:pPr>
        <w:pStyle w:val="NoSpacing"/>
        <w:numPr>
          <w:ilvl w:val="0"/>
          <w:numId w:val="9"/>
        </w:numPr>
      </w:pPr>
      <w:r>
        <w:t xml:space="preserve">Using Current Care to improve care transitions </w:t>
      </w:r>
    </w:p>
    <w:p w14:paraId="0C5EFC88" w14:textId="77777777" w:rsidR="00ED7478" w:rsidRDefault="00ED7478" w:rsidP="00602D92">
      <w:pPr>
        <w:pStyle w:val="NoSpacing"/>
        <w:rPr>
          <w:u w:val="single"/>
        </w:rPr>
      </w:pPr>
    </w:p>
    <w:p w14:paraId="330A9319" w14:textId="77777777" w:rsidR="006F1405" w:rsidRDefault="007F5F5B" w:rsidP="00602D92">
      <w:pPr>
        <w:pStyle w:val="NoSpacing"/>
      </w:pPr>
      <w:r>
        <w:rPr>
          <w:u w:val="single"/>
        </w:rPr>
        <w:t xml:space="preserve">What are the </w:t>
      </w:r>
      <w:r w:rsidR="00F41BCE">
        <w:rPr>
          <w:u w:val="single"/>
        </w:rPr>
        <w:t>expectations of</w:t>
      </w:r>
      <w:r w:rsidR="0081723C">
        <w:rPr>
          <w:u w:val="single"/>
        </w:rPr>
        <w:t xml:space="preserve"> your practice</w:t>
      </w:r>
      <w:r w:rsidR="005B2EAD">
        <w:t xml:space="preserve">? </w:t>
      </w:r>
    </w:p>
    <w:p w14:paraId="37B9E792" w14:textId="77777777" w:rsidR="00A93F44" w:rsidRPr="00312AAE" w:rsidRDefault="00A93F44" w:rsidP="00602D92">
      <w:pPr>
        <w:pStyle w:val="NoSpacing"/>
      </w:pPr>
    </w:p>
    <w:p w14:paraId="71F59C6F" w14:textId="77777777" w:rsidR="005B2EAD" w:rsidRPr="00EC07A0" w:rsidRDefault="007F5F5B" w:rsidP="00602D92">
      <w:pPr>
        <w:pStyle w:val="NoSpacing"/>
        <w:rPr>
          <w:b/>
          <w:u w:val="single"/>
        </w:rPr>
      </w:pPr>
      <w:r w:rsidRPr="00EC07A0">
        <w:rPr>
          <w:b/>
          <w:highlight w:val="yellow"/>
          <w:u w:val="single"/>
        </w:rPr>
        <w:t xml:space="preserve">Time and </w:t>
      </w:r>
      <w:r w:rsidR="0081723C" w:rsidRPr="00EC07A0">
        <w:rPr>
          <w:b/>
          <w:highlight w:val="yellow"/>
          <w:u w:val="single"/>
        </w:rPr>
        <w:t>c</w:t>
      </w:r>
      <w:r w:rsidRPr="00EC07A0">
        <w:rPr>
          <w:b/>
          <w:highlight w:val="yellow"/>
          <w:u w:val="single"/>
        </w:rPr>
        <w:t>ommitment</w:t>
      </w:r>
      <w:r w:rsidR="00A93F44" w:rsidRPr="00EC07A0">
        <w:rPr>
          <w:b/>
          <w:highlight w:val="yellow"/>
          <w:u w:val="single"/>
        </w:rPr>
        <w:t>:</w:t>
      </w:r>
      <w:r w:rsidR="00EC07A0">
        <w:rPr>
          <w:b/>
          <w:u w:val="single"/>
        </w:rPr>
        <w:t xml:space="preserve"> </w:t>
      </w:r>
    </w:p>
    <w:p w14:paraId="767F4AB4" w14:textId="77777777" w:rsidR="005B2EAD" w:rsidRDefault="005B2EAD" w:rsidP="00602D92">
      <w:pPr>
        <w:pStyle w:val="NoSpacing"/>
        <w:rPr>
          <w:u w:val="single"/>
        </w:rPr>
      </w:pPr>
    </w:p>
    <w:p w14:paraId="0C61C950" w14:textId="77777777" w:rsidR="00A30A1F" w:rsidRDefault="00AA1403" w:rsidP="00602D92">
      <w:pPr>
        <w:pStyle w:val="NoSpacing"/>
      </w:pPr>
      <w:r w:rsidRPr="00DD6D9F">
        <w:t xml:space="preserve">There is a minimum expectation </w:t>
      </w:r>
      <w:r w:rsidR="00A93F44" w:rsidRPr="00DD6D9F">
        <w:t>that</w:t>
      </w:r>
      <w:r w:rsidRPr="00DD6D9F">
        <w:t xml:space="preserve"> the practice</w:t>
      </w:r>
      <w:r w:rsidR="00A93F44" w:rsidRPr="00DD6D9F">
        <w:t xml:space="preserve"> will meet with the practice</w:t>
      </w:r>
      <w:r w:rsidRPr="00DD6D9F">
        <w:t xml:space="preserve"> facilitator </w:t>
      </w:r>
      <w:r w:rsidR="00A93F44" w:rsidRPr="00DD6D9F">
        <w:t>according to the following schedule</w:t>
      </w:r>
      <w:r w:rsidRPr="00DD6D9F">
        <w:t xml:space="preserve">: </w:t>
      </w:r>
    </w:p>
    <w:p w14:paraId="1E74C786" w14:textId="77777777" w:rsidR="00A30A1F" w:rsidRDefault="005B2EAD" w:rsidP="00602D92">
      <w:pPr>
        <w:pStyle w:val="NoSpacing"/>
        <w:ind w:firstLine="720"/>
      </w:pPr>
      <w:r>
        <w:t xml:space="preserve">Year </w:t>
      </w:r>
      <w:r w:rsidR="005914B3">
        <w:t>1</w:t>
      </w:r>
      <w:r w:rsidR="00AA1403" w:rsidRPr="00DD6D9F">
        <w:t>: twice a month</w:t>
      </w:r>
      <w:r w:rsidR="00EC07A0">
        <w:t xml:space="preserve"> with telephone conferences in between meetings</w:t>
      </w:r>
      <w:r w:rsidR="00602D92">
        <w:t xml:space="preserve"> as needed</w:t>
      </w:r>
    </w:p>
    <w:p w14:paraId="011721C5" w14:textId="77777777" w:rsidR="00A30A1F" w:rsidRDefault="005914B3" w:rsidP="00602D92">
      <w:pPr>
        <w:pStyle w:val="NoSpacing"/>
        <w:ind w:firstLine="720"/>
      </w:pPr>
      <w:r>
        <w:t>Year 2</w:t>
      </w:r>
      <w:r w:rsidR="00AA1403" w:rsidRPr="00DD6D9F">
        <w:t>: once a month</w:t>
      </w:r>
    </w:p>
    <w:p w14:paraId="6F773DFB" w14:textId="77777777" w:rsidR="005B2EAD" w:rsidRPr="00DD6D9F" w:rsidRDefault="005914B3" w:rsidP="003756BE">
      <w:pPr>
        <w:pStyle w:val="NoSpacing"/>
        <w:ind w:firstLine="720"/>
      </w:pPr>
      <w:r>
        <w:t>Year 3</w:t>
      </w:r>
      <w:r w:rsidR="00AA1403" w:rsidRPr="00DD6D9F">
        <w:t xml:space="preserve">: once a quarter </w:t>
      </w:r>
    </w:p>
    <w:p w14:paraId="4C91C7F6" w14:textId="77777777" w:rsidR="005B2EAD" w:rsidRPr="00312AAE" w:rsidRDefault="005B2EAD" w:rsidP="00F521D7">
      <w:pPr>
        <w:pStyle w:val="NoSpacing"/>
      </w:pPr>
    </w:p>
    <w:p w14:paraId="0FB0FE77" w14:textId="77777777" w:rsidR="005914B3" w:rsidRPr="003756BE" w:rsidRDefault="007F5F5B" w:rsidP="00F521D7">
      <w:pPr>
        <w:pStyle w:val="NoSpacing"/>
        <w:rPr>
          <w:b/>
          <w:bCs/>
        </w:rPr>
      </w:pPr>
      <w:r w:rsidRPr="003756BE">
        <w:rPr>
          <w:b/>
          <w:bCs/>
        </w:rPr>
        <w:t>Quality improvement informed by data and reporting is an integral part of the C</w:t>
      </w:r>
      <w:r w:rsidR="005B2EAD" w:rsidRPr="003756BE">
        <w:rPr>
          <w:b/>
          <w:bCs/>
        </w:rPr>
        <w:t>TC</w:t>
      </w:r>
      <w:r w:rsidRPr="003756BE">
        <w:rPr>
          <w:b/>
          <w:bCs/>
        </w:rPr>
        <w:t xml:space="preserve"> program.</w:t>
      </w:r>
    </w:p>
    <w:p w14:paraId="141EC365" w14:textId="77777777" w:rsidR="00A30A1F" w:rsidRDefault="00A30A1F" w:rsidP="00F521D7">
      <w:pPr>
        <w:pStyle w:val="NoSpacing"/>
      </w:pPr>
    </w:p>
    <w:p w14:paraId="7B3ABAF3" w14:textId="77777777" w:rsidR="00864921" w:rsidRPr="00DD6D9F" w:rsidRDefault="00AA1403" w:rsidP="00F521D7">
      <w:pPr>
        <w:pStyle w:val="NoSpacing"/>
      </w:pPr>
      <w:r w:rsidRPr="00DD6D9F">
        <w:t xml:space="preserve">Minimum practice expectations: </w:t>
      </w:r>
      <w:r w:rsidR="00560487" w:rsidRPr="00DD6D9F">
        <w:t>The practice will appoint a PCMH team</w:t>
      </w:r>
      <w:r w:rsidR="0081723C" w:rsidRPr="00DD6D9F">
        <w:t xml:space="preserve"> which </w:t>
      </w:r>
      <w:r w:rsidR="00560487" w:rsidRPr="00DD6D9F">
        <w:t xml:space="preserve">will </w:t>
      </w:r>
      <w:r w:rsidRPr="00DD6D9F">
        <w:t>meet</w:t>
      </w:r>
      <w:r w:rsidR="00560487" w:rsidRPr="00DD6D9F">
        <w:t xml:space="preserve"> a minimum of </w:t>
      </w:r>
      <w:r w:rsidRPr="00DD6D9F">
        <w:t>once a month to develop systems to support principles of being a patient centered medical home and practicing quality improvement</w:t>
      </w:r>
      <w:r w:rsidR="00560487" w:rsidRPr="00DD6D9F">
        <w:t xml:space="preserve">, such </w:t>
      </w:r>
      <w:r w:rsidR="00E5170C" w:rsidRPr="00DD6D9F">
        <w:t>as developing</w:t>
      </w:r>
      <w:r w:rsidRPr="00DD6D9F">
        <w:t xml:space="preserve"> and </w:t>
      </w:r>
      <w:r w:rsidR="00E5170C" w:rsidRPr="00DD6D9F">
        <w:t>implementing PDSA</w:t>
      </w:r>
      <w:r w:rsidR="00560487" w:rsidRPr="00DD6D9F">
        <w:t xml:space="preserve"> (Plan,</w:t>
      </w:r>
      <w:r w:rsidR="00EE4F5E" w:rsidRPr="00DD6D9F">
        <w:t xml:space="preserve"> </w:t>
      </w:r>
      <w:r w:rsidR="00560487" w:rsidRPr="00DD6D9F">
        <w:t xml:space="preserve">Do Study, Act) </w:t>
      </w:r>
      <w:r w:rsidR="00ED7478" w:rsidRPr="00DD6D9F">
        <w:t>cycles to</w:t>
      </w:r>
      <w:r w:rsidRPr="00DD6D9F">
        <w:t xml:space="preserve"> drive and sustain improvement. </w:t>
      </w:r>
    </w:p>
    <w:p w14:paraId="17230480" w14:textId="77777777" w:rsidR="0081723C" w:rsidRDefault="0081723C" w:rsidP="00F521D7">
      <w:pPr>
        <w:pStyle w:val="NoSpacing"/>
      </w:pPr>
    </w:p>
    <w:p w14:paraId="35705EAB" w14:textId="6369D3C6" w:rsidR="00864921" w:rsidRPr="00DD6D9F" w:rsidRDefault="007F5F5B" w:rsidP="00F521D7">
      <w:pPr>
        <w:pStyle w:val="NoSpacing"/>
      </w:pPr>
      <w:r w:rsidRPr="00DD6D9F">
        <w:t>Best practice sharing and committee</w:t>
      </w:r>
      <w:r w:rsidR="003756BE">
        <w:t xml:space="preserve"> </w:t>
      </w:r>
      <w:r w:rsidRPr="00DD6D9F">
        <w:t xml:space="preserve">based learning </w:t>
      </w:r>
      <w:r w:rsidR="00560487" w:rsidRPr="00DD6D9F">
        <w:t xml:space="preserve">are </w:t>
      </w:r>
      <w:r w:rsidR="00E5170C" w:rsidRPr="00DD6D9F">
        <w:t>some</w:t>
      </w:r>
      <w:r w:rsidRPr="00DD6D9F">
        <w:t xml:space="preserve"> of the fundamental strengths of the C</w:t>
      </w:r>
      <w:r w:rsidR="005B2EAD">
        <w:t>TC</w:t>
      </w:r>
      <w:r w:rsidRPr="00DD6D9F">
        <w:t xml:space="preserve"> program. Practices have varied backgrounds and affiliations, but all have the common goal of improved quality, enhanced patient experience, and cost containment. As a C</w:t>
      </w:r>
      <w:r w:rsidR="00D45961">
        <w:t>TC</w:t>
      </w:r>
      <w:r w:rsidR="00F521D7">
        <w:t xml:space="preserve"> practice</w:t>
      </w:r>
      <w:r w:rsidRPr="00DD6D9F">
        <w:t>, you will be expected to participate in best practice sharing</w:t>
      </w:r>
      <w:r w:rsidR="00C95B99">
        <w:t xml:space="preserve"> (</w:t>
      </w:r>
      <w:r w:rsidR="00F521D7">
        <w:t xml:space="preserve">attend </w:t>
      </w:r>
      <w:r w:rsidR="00C95B99">
        <w:t>50% of learning network meetings with Practice Reporting Committee as a required meeting)</w:t>
      </w:r>
      <w:r w:rsidRPr="00DD6D9F">
        <w:t xml:space="preserve"> – not only to learn from others, but also to offer your experiences </w:t>
      </w:r>
      <w:r w:rsidR="00560487" w:rsidRPr="00DD6D9F">
        <w:t xml:space="preserve">to </w:t>
      </w:r>
      <w:r w:rsidRPr="00DD6D9F">
        <w:t xml:space="preserve">others. </w:t>
      </w:r>
    </w:p>
    <w:p w14:paraId="32EC9A7E" w14:textId="77777777" w:rsidR="00CD2ACF" w:rsidRPr="00312AAE" w:rsidRDefault="00CD2ACF" w:rsidP="00F521D7">
      <w:pPr>
        <w:pStyle w:val="NoSpacing"/>
      </w:pPr>
    </w:p>
    <w:p w14:paraId="39EF9B7B" w14:textId="77777777" w:rsidR="00DA25CD" w:rsidRDefault="00D45961" w:rsidP="00602D92">
      <w:pPr>
        <w:pStyle w:val="NoSpacing"/>
        <w:rPr>
          <w:u w:val="single"/>
        </w:rPr>
      </w:pPr>
      <w:r>
        <w:rPr>
          <w:u w:val="single"/>
        </w:rPr>
        <w:t xml:space="preserve">What are the benefits to your practice? </w:t>
      </w:r>
    </w:p>
    <w:p w14:paraId="382C9101" w14:textId="77777777" w:rsidR="00DA25CD" w:rsidRDefault="00DA25CD" w:rsidP="00602D92">
      <w:pPr>
        <w:pStyle w:val="NoSpacing"/>
        <w:rPr>
          <w:u w:val="single"/>
        </w:rPr>
      </w:pPr>
    </w:p>
    <w:p w14:paraId="20C3AC9B" w14:textId="77777777" w:rsidR="00DA25CD" w:rsidRDefault="005914B3" w:rsidP="00602D92">
      <w:pPr>
        <w:pStyle w:val="NoSpacing"/>
        <w:rPr>
          <w:u w:val="single"/>
        </w:rPr>
      </w:pPr>
      <w:r>
        <w:rPr>
          <w:u w:val="single"/>
        </w:rPr>
        <w:t>Support for p</w:t>
      </w:r>
      <w:r w:rsidR="00DA25CD">
        <w:rPr>
          <w:u w:val="single"/>
        </w:rPr>
        <w:t xml:space="preserve">roviding </w:t>
      </w:r>
      <w:r>
        <w:rPr>
          <w:u w:val="single"/>
        </w:rPr>
        <w:t>b</w:t>
      </w:r>
      <w:r w:rsidR="00EE63AA">
        <w:rPr>
          <w:u w:val="single"/>
        </w:rPr>
        <w:t>etter patient c</w:t>
      </w:r>
      <w:r>
        <w:rPr>
          <w:u w:val="single"/>
        </w:rPr>
        <w:t>are within your practice team</w:t>
      </w:r>
    </w:p>
    <w:p w14:paraId="0DC1769A" w14:textId="77777777" w:rsidR="00D45961" w:rsidRPr="005914B3" w:rsidRDefault="005914B3" w:rsidP="00602D92">
      <w:pPr>
        <w:pStyle w:val="NoSpacing"/>
      </w:pPr>
      <w:r>
        <w:t xml:space="preserve">Practices that have been part of CTC-RI </w:t>
      </w:r>
      <w:r w:rsidR="00F521D7">
        <w:t>report</w:t>
      </w:r>
      <w:r>
        <w:t xml:space="preserve"> that team members learn to work together</w:t>
      </w:r>
      <w:r w:rsidR="00F521D7">
        <w:t>,</w:t>
      </w:r>
      <w:r>
        <w:t xml:space="preserve"> develop skills, </w:t>
      </w:r>
      <w:r w:rsidR="00F521D7">
        <w:t xml:space="preserve">and form </w:t>
      </w:r>
      <w:r>
        <w:t xml:space="preserve">relationships with other primary care practices </w:t>
      </w:r>
      <w:r w:rsidR="00EE63AA">
        <w:t>that result in better</w:t>
      </w:r>
      <w:r>
        <w:t xml:space="preserve"> care for the patients and families</w:t>
      </w:r>
      <w:r w:rsidR="00C95B99">
        <w:t xml:space="preserve"> and more joy in practice</w:t>
      </w:r>
      <w:r w:rsidR="00F521D7">
        <w:t xml:space="preserve"> </w:t>
      </w:r>
      <w:r w:rsidR="00C95B99">
        <w:t>for the practice team</w:t>
      </w:r>
      <w:r>
        <w:t xml:space="preserve">. </w:t>
      </w:r>
    </w:p>
    <w:p w14:paraId="51EF9F93" w14:textId="77777777" w:rsidR="00D45961" w:rsidRPr="00312AAE" w:rsidRDefault="00D45961" w:rsidP="00602D92">
      <w:pPr>
        <w:pStyle w:val="NoSpacing"/>
      </w:pPr>
    </w:p>
    <w:p w14:paraId="70C9BBFE" w14:textId="77777777" w:rsidR="00DA25CD" w:rsidRPr="00DA25CD" w:rsidRDefault="00DA25CD" w:rsidP="00602D92">
      <w:pPr>
        <w:spacing w:after="0" w:line="240" w:lineRule="auto"/>
        <w:rPr>
          <w:rFonts w:asciiTheme="minorHAnsi" w:eastAsia="Times New Roman" w:hAnsiTheme="minorHAnsi"/>
          <w:u w:val="single"/>
        </w:rPr>
      </w:pPr>
      <w:r w:rsidRPr="00DA25CD">
        <w:rPr>
          <w:rFonts w:asciiTheme="minorHAnsi" w:eastAsia="Times New Roman" w:hAnsiTheme="minorHAnsi"/>
          <w:u w:val="single"/>
        </w:rPr>
        <w:t>Primary Care Voice</w:t>
      </w:r>
    </w:p>
    <w:p w14:paraId="063DE734" w14:textId="77777777" w:rsidR="00DA25CD" w:rsidRPr="00DA25CD" w:rsidRDefault="00DA25CD" w:rsidP="00602D92">
      <w:pPr>
        <w:spacing w:after="0" w:line="240" w:lineRule="auto"/>
        <w:rPr>
          <w:rFonts w:asciiTheme="minorHAnsi" w:eastAsia="Times New Roman" w:hAnsiTheme="minorHAnsi"/>
        </w:rPr>
      </w:pPr>
      <w:r w:rsidRPr="00DA25CD">
        <w:rPr>
          <w:rFonts w:asciiTheme="minorHAnsi" w:eastAsia="Times New Roman" w:hAnsiTheme="minorHAnsi"/>
        </w:rPr>
        <w:t>CTC-RI provide</w:t>
      </w:r>
      <w:r w:rsidR="00F521D7">
        <w:rPr>
          <w:rFonts w:asciiTheme="minorHAnsi" w:eastAsia="Times New Roman" w:hAnsiTheme="minorHAnsi"/>
        </w:rPr>
        <w:t>s</w:t>
      </w:r>
      <w:r w:rsidRPr="00DA25CD">
        <w:rPr>
          <w:rFonts w:asciiTheme="minorHAnsi" w:eastAsia="Times New Roman" w:hAnsiTheme="minorHAnsi"/>
        </w:rPr>
        <w:t xml:space="preserve"> primary care practices with a mechanism for learning from others</w:t>
      </w:r>
      <w:r w:rsidR="00F521D7">
        <w:rPr>
          <w:rFonts w:asciiTheme="minorHAnsi" w:eastAsia="Times New Roman" w:hAnsiTheme="minorHAnsi"/>
        </w:rPr>
        <w:t>.</w:t>
      </w:r>
      <w:r w:rsidRPr="00DA25CD">
        <w:rPr>
          <w:rFonts w:asciiTheme="minorHAnsi" w:eastAsia="Times New Roman" w:hAnsiTheme="minorHAnsi"/>
        </w:rPr>
        <w:t xml:space="preserve"> </w:t>
      </w:r>
      <w:r w:rsidR="00F521D7">
        <w:rPr>
          <w:rFonts w:asciiTheme="minorHAnsi" w:eastAsia="Times New Roman" w:hAnsiTheme="minorHAnsi"/>
        </w:rPr>
        <w:t>Joining</w:t>
      </w:r>
      <w:r w:rsidRPr="00DA25CD">
        <w:rPr>
          <w:rFonts w:asciiTheme="minorHAnsi" w:eastAsia="Times New Roman" w:hAnsiTheme="minorHAnsi"/>
        </w:rPr>
        <w:t xml:space="preserve"> a primary care network that works together with the health plans</w:t>
      </w:r>
      <w:r w:rsidR="00F521D7">
        <w:rPr>
          <w:rFonts w:asciiTheme="minorHAnsi" w:eastAsia="Times New Roman" w:hAnsiTheme="minorHAnsi"/>
        </w:rPr>
        <w:t xml:space="preserve"> helps practices</w:t>
      </w:r>
      <w:r w:rsidRPr="00DA25CD">
        <w:rPr>
          <w:rFonts w:asciiTheme="minorHAnsi" w:eastAsia="Times New Roman" w:hAnsiTheme="minorHAnsi"/>
        </w:rPr>
        <w:t xml:space="preserve"> achieve better care, smarter spending, and </w:t>
      </w:r>
      <w:r w:rsidR="005914B3">
        <w:rPr>
          <w:rFonts w:asciiTheme="minorHAnsi" w:eastAsia="Times New Roman" w:hAnsiTheme="minorHAnsi"/>
        </w:rPr>
        <w:t>healthier people.  Your practice will be</w:t>
      </w:r>
      <w:r w:rsidRPr="00DA25CD">
        <w:rPr>
          <w:rFonts w:asciiTheme="minorHAnsi" w:eastAsia="Times New Roman" w:hAnsiTheme="minorHAnsi"/>
        </w:rPr>
        <w:t xml:space="preserve"> ready to succeed in other quality payment programs including those offered by the Rhode Island OHIC and </w:t>
      </w:r>
      <w:r w:rsidR="00F521D7">
        <w:rPr>
          <w:rFonts w:asciiTheme="minorHAnsi" w:eastAsia="Times New Roman" w:hAnsiTheme="minorHAnsi"/>
        </w:rPr>
        <w:t xml:space="preserve">the </w:t>
      </w:r>
      <w:r w:rsidRPr="00DA25CD">
        <w:rPr>
          <w:rFonts w:asciiTheme="minorHAnsi" w:eastAsia="Times New Roman" w:hAnsiTheme="minorHAnsi"/>
        </w:rPr>
        <w:t>Medicare Access and CHIP Re-</w:t>
      </w:r>
      <w:r w:rsidR="003756BE" w:rsidRPr="00DA25CD">
        <w:rPr>
          <w:rFonts w:asciiTheme="minorHAnsi" w:eastAsia="Times New Roman" w:hAnsiTheme="minorHAnsi"/>
        </w:rPr>
        <w:t>Authorization</w:t>
      </w:r>
      <w:r w:rsidRPr="00DA25CD">
        <w:rPr>
          <w:rFonts w:asciiTheme="minorHAnsi" w:eastAsia="Times New Roman" w:hAnsiTheme="minorHAnsi"/>
        </w:rPr>
        <w:t xml:space="preserve"> Act of 2015 (MACRA).   </w:t>
      </w:r>
    </w:p>
    <w:p w14:paraId="0FDB66F9" w14:textId="77777777" w:rsidR="00DA25CD" w:rsidRPr="00DA25CD" w:rsidRDefault="00DA25CD" w:rsidP="00602D92">
      <w:pPr>
        <w:spacing w:after="0" w:line="240" w:lineRule="auto"/>
        <w:rPr>
          <w:rFonts w:asciiTheme="minorHAnsi" w:eastAsia="Times New Roman" w:hAnsiTheme="minorHAnsi"/>
        </w:rPr>
      </w:pPr>
    </w:p>
    <w:p w14:paraId="6F0A10F5" w14:textId="77777777" w:rsidR="00DA25CD" w:rsidRPr="00DA25CD" w:rsidRDefault="00DA25CD" w:rsidP="00602D92">
      <w:pPr>
        <w:spacing w:after="0" w:line="240" w:lineRule="auto"/>
        <w:rPr>
          <w:rFonts w:asciiTheme="minorHAnsi" w:eastAsia="Times New Roman" w:hAnsiTheme="minorHAnsi"/>
          <w:u w:val="single"/>
        </w:rPr>
      </w:pPr>
      <w:r w:rsidRPr="00DA25CD">
        <w:rPr>
          <w:rFonts w:asciiTheme="minorHAnsi" w:eastAsia="Times New Roman" w:hAnsiTheme="minorHAnsi"/>
          <w:u w:val="single"/>
        </w:rPr>
        <w:t xml:space="preserve">Obtain Infrastructure and Incentive Payments for Care Transformation </w:t>
      </w:r>
    </w:p>
    <w:p w14:paraId="7039712D" w14:textId="6DEE46EB" w:rsidR="00602D92" w:rsidRPr="00DA25CD" w:rsidRDefault="00EE63AA" w:rsidP="003756BE">
      <w:pPr>
        <w:rPr>
          <w:rFonts w:asciiTheme="minorHAnsi" w:eastAsia="Times New Roman" w:hAnsiTheme="minorHAnsi"/>
          <w:u w:val="single"/>
        </w:rPr>
      </w:pPr>
      <w:r>
        <w:rPr>
          <w:rFonts w:asciiTheme="minorHAnsi" w:eastAsia="Times New Roman" w:hAnsiTheme="minorHAnsi"/>
        </w:rPr>
        <w:t>Under CTC, y</w:t>
      </w:r>
      <w:r w:rsidR="005914B3">
        <w:rPr>
          <w:rFonts w:asciiTheme="minorHAnsi" w:eastAsia="Times New Roman" w:hAnsiTheme="minorHAnsi"/>
        </w:rPr>
        <w:t>our practice</w:t>
      </w:r>
      <w:r w:rsidR="003756BE">
        <w:rPr>
          <w:rFonts w:asciiTheme="minorHAnsi" w:eastAsia="Times New Roman" w:hAnsiTheme="minorHAnsi"/>
        </w:rPr>
        <w:t>/System of Care</w:t>
      </w:r>
      <w:r w:rsidR="005914B3">
        <w:rPr>
          <w:rFonts w:asciiTheme="minorHAnsi" w:eastAsia="Times New Roman" w:hAnsiTheme="minorHAnsi"/>
        </w:rPr>
        <w:t xml:space="preserve"> will r</w:t>
      </w:r>
      <w:r w:rsidR="00DA25CD" w:rsidRPr="00DA25CD">
        <w:rPr>
          <w:rFonts w:asciiTheme="minorHAnsi" w:eastAsia="Times New Roman" w:hAnsiTheme="minorHAnsi"/>
        </w:rPr>
        <w:t>eceive supplemental payments</w:t>
      </w:r>
      <w:r w:rsidR="00602D92" w:rsidRPr="003756BE">
        <w:rPr>
          <w:rFonts w:asciiTheme="minorHAnsi" w:eastAsia="Times New Roman" w:hAnsiTheme="minorHAnsi"/>
          <w:vertAlign w:val="superscript"/>
        </w:rPr>
        <w:t>1</w:t>
      </w:r>
      <w:r w:rsidR="00DA25CD" w:rsidRPr="00DA25CD">
        <w:rPr>
          <w:rFonts w:asciiTheme="minorHAnsi" w:eastAsia="Times New Roman" w:hAnsiTheme="minorHAnsi"/>
        </w:rPr>
        <w:t xml:space="preserve"> for  three  years  from  health plans  in the multi-payer initiative  to transform your practice and be recognized as a patient centered medical home</w:t>
      </w:r>
      <w:r w:rsidR="00602D92">
        <w:rPr>
          <w:rFonts w:asciiTheme="minorHAnsi" w:eastAsia="Times New Roman" w:hAnsiTheme="minorHAnsi"/>
        </w:rPr>
        <w:t xml:space="preserve"> (PCMH), </w:t>
      </w:r>
      <w:r w:rsidR="00602D92">
        <w:rPr>
          <w:rFonts w:asciiTheme="minorHAnsi" w:eastAsia="Times New Roman" w:hAnsiTheme="minorHAnsi"/>
          <w:u w:val="single"/>
        </w:rPr>
        <w:t>b</w:t>
      </w:r>
      <w:r w:rsidR="00DA25CD">
        <w:rPr>
          <w:rFonts w:asciiTheme="minorHAnsi" w:eastAsia="Times New Roman" w:hAnsiTheme="minorHAnsi"/>
          <w:u w:val="single"/>
        </w:rPr>
        <w:t>e better p</w:t>
      </w:r>
      <w:r w:rsidR="00DA25CD" w:rsidRPr="00DA25CD">
        <w:rPr>
          <w:rFonts w:asciiTheme="minorHAnsi" w:eastAsia="Times New Roman" w:hAnsiTheme="minorHAnsi"/>
          <w:u w:val="single"/>
        </w:rPr>
        <w:t>repare</w:t>
      </w:r>
      <w:r w:rsidR="00DA25CD">
        <w:rPr>
          <w:rFonts w:asciiTheme="minorHAnsi" w:eastAsia="Times New Roman" w:hAnsiTheme="minorHAnsi"/>
          <w:u w:val="single"/>
        </w:rPr>
        <w:t xml:space="preserve">d to practice within systems of </w:t>
      </w:r>
      <w:r>
        <w:rPr>
          <w:rFonts w:asciiTheme="minorHAnsi" w:eastAsia="Times New Roman" w:hAnsiTheme="minorHAnsi"/>
          <w:u w:val="single"/>
        </w:rPr>
        <w:t>care</w:t>
      </w:r>
      <w:r w:rsidR="00602D92">
        <w:rPr>
          <w:rFonts w:asciiTheme="minorHAnsi" w:eastAsia="Times New Roman" w:hAnsiTheme="minorHAnsi"/>
          <w:u w:val="single"/>
        </w:rPr>
        <w:t>,</w:t>
      </w:r>
      <w:r>
        <w:rPr>
          <w:rFonts w:asciiTheme="minorHAnsi" w:eastAsia="Times New Roman" w:hAnsiTheme="minorHAnsi"/>
          <w:u w:val="single"/>
        </w:rPr>
        <w:t xml:space="preserve"> </w:t>
      </w:r>
      <w:r w:rsidR="007D4E73">
        <w:rPr>
          <w:rFonts w:asciiTheme="minorHAnsi" w:eastAsia="Times New Roman" w:hAnsiTheme="minorHAnsi"/>
          <w:u w:val="single"/>
        </w:rPr>
        <w:t xml:space="preserve">and </w:t>
      </w:r>
      <w:r w:rsidR="007D4E73" w:rsidRPr="00DA25CD">
        <w:rPr>
          <w:rFonts w:asciiTheme="minorHAnsi" w:eastAsia="Times New Roman" w:hAnsiTheme="minorHAnsi"/>
          <w:u w:val="single"/>
        </w:rPr>
        <w:t>receive</w:t>
      </w:r>
      <w:r w:rsidR="00DA25CD" w:rsidRPr="00DA25CD">
        <w:rPr>
          <w:rFonts w:asciiTheme="minorHAnsi" w:eastAsia="Times New Roman" w:hAnsiTheme="minorHAnsi"/>
          <w:u w:val="single"/>
        </w:rPr>
        <w:t xml:space="preserve"> </w:t>
      </w:r>
      <w:r w:rsidR="00DA25CD" w:rsidRPr="00DA25CD">
        <w:rPr>
          <w:rFonts w:asciiTheme="minorHAnsi" w:eastAsia="Times New Roman" w:hAnsiTheme="minorHAnsi"/>
          <w:u w:val="single"/>
        </w:rPr>
        <w:lastRenderedPageBreak/>
        <w:t>enhanced payments made available through the Offi</w:t>
      </w:r>
      <w:r w:rsidR="007D4E73">
        <w:rPr>
          <w:rFonts w:asciiTheme="minorHAnsi" w:eastAsia="Times New Roman" w:hAnsiTheme="minorHAnsi"/>
          <w:u w:val="single"/>
        </w:rPr>
        <w:t>ce of the Health Insurance</w:t>
      </w:r>
      <w:r w:rsidR="00602D92">
        <w:rPr>
          <w:rFonts w:asciiTheme="minorHAnsi" w:eastAsia="Times New Roman" w:hAnsiTheme="minorHAnsi"/>
          <w:u w:val="single"/>
        </w:rPr>
        <w:t xml:space="preserve"> Commissioner</w:t>
      </w:r>
      <w:r w:rsidR="007D4E73">
        <w:rPr>
          <w:rFonts w:asciiTheme="minorHAnsi" w:eastAsia="Times New Roman" w:hAnsiTheme="minorHAnsi"/>
          <w:u w:val="single"/>
        </w:rPr>
        <w:t xml:space="preserve"> </w:t>
      </w:r>
      <w:r w:rsidR="00DA25CD" w:rsidRPr="00DA25CD">
        <w:rPr>
          <w:rFonts w:asciiTheme="minorHAnsi" w:eastAsia="Times New Roman" w:hAnsiTheme="minorHAnsi"/>
          <w:u w:val="single"/>
        </w:rPr>
        <w:t xml:space="preserve">and </w:t>
      </w:r>
      <w:r w:rsidR="00602D92">
        <w:rPr>
          <w:rFonts w:asciiTheme="minorHAnsi" w:eastAsia="Times New Roman" w:hAnsiTheme="minorHAnsi"/>
          <w:u w:val="single"/>
        </w:rPr>
        <w:t>l</w:t>
      </w:r>
      <w:r w:rsidR="00DA25CD" w:rsidRPr="00DA25CD">
        <w:rPr>
          <w:rFonts w:asciiTheme="minorHAnsi" w:eastAsia="Times New Roman" w:hAnsiTheme="minorHAnsi"/>
          <w:u w:val="single"/>
        </w:rPr>
        <w:t xml:space="preserve">ocal </w:t>
      </w:r>
      <w:r w:rsidR="00602D92">
        <w:rPr>
          <w:rFonts w:asciiTheme="minorHAnsi" w:eastAsia="Times New Roman" w:hAnsiTheme="minorHAnsi"/>
          <w:u w:val="single"/>
        </w:rPr>
        <w:t>h</w:t>
      </w:r>
      <w:r w:rsidR="00DA25CD" w:rsidRPr="00DA25CD">
        <w:rPr>
          <w:rFonts w:asciiTheme="minorHAnsi" w:eastAsia="Times New Roman" w:hAnsiTheme="minorHAnsi"/>
          <w:u w:val="single"/>
        </w:rPr>
        <w:t xml:space="preserve">ealth </w:t>
      </w:r>
      <w:r w:rsidR="00602D92">
        <w:rPr>
          <w:rFonts w:asciiTheme="minorHAnsi" w:eastAsia="Times New Roman" w:hAnsiTheme="minorHAnsi"/>
          <w:u w:val="single"/>
        </w:rPr>
        <w:t>p</w:t>
      </w:r>
      <w:r w:rsidR="00DA25CD" w:rsidRPr="00DA25CD">
        <w:rPr>
          <w:rFonts w:asciiTheme="minorHAnsi" w:eastAsia="Times New Roman" w:hAnsiTheme="minorHAnsi"/>
          <w:u w:val="single"/>
        </w:rPr>
        <w:t>lans</w:t>
      </w:r>
      <w:r w:rsidR="00602D92">
        <w:rPr>
          <w:rFonts w:asciiTheme="minorHAnsi" w:eastAsia="Times New Roman" w:hAnsiTheme="minorHAnsi"/>
          <w:u w:val="single"/>
        </w:rPr>
        <w:t>.</w:t>
      </w:r>
      <w:r w:rsidR="00602D92">
        <w:rPr>
          <w:rStyle w:val="FootnoteReference"/>
          <w:rFonts w:asciiTheme="minorHAnsi" w:eastAsia="Times New Roman" w:hAnsiTheme="minorHAnsi"/>
          <w:u w:val="single"/>
        </w:rPr>
        <w:footnoteReference w:id="1"/>
      </w:r>
    </w:p>
    <w:p w14:paraId="66B7B405" w14:textId="77777777" w:rsidR="00DA25CD" w:rsidRPr="003756BE" w:rsidRDefault="00DA25CD" w:rsidP="00602D92">
      <w:pPr>
        <w:spacing w:after="0" w:line="240" w:lineRule="auto"/>
        <w:rPr>
          <w:rFonts w:asciiTheme="minorHAnsi" w:eastAsia="Times New Roman" w:hAnsiTheme="minorHAnsi"/>
          <w:u w:val="single"/>
          <w:vertAlign w:val="superscript"/>
        </w:rPr>
      </w:pPr>
    </w:p>
    <w:sectPr w:rsidR="00DA25CD" w:rsidRPr="003756BE" w:rsidSect="00B312D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5970B" w14:textId="77777777" w:rsidR="00417119" w:rsidRDefault="00417119" w:rsidP="00831078">
      <w:pPr>
        <w:spacing w:after="0" w:line="240" w:lineRule="auto"/>
      </w:pPr>
      <w:r>
        <w:separator/>
      </w:r>
    </w:p>
  </w:endnote>
  <w:endnote w:type="continuationSeparator" w:id="0">
    <w:p w14:paraId="46C942B8" w14:textId="77777777" w:rsidR="00417119" w:rsidRDefault="00417119" w:rsidP="0083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5612394"/>
      <w:docPartObj>
        <w:docPartGallery w:val="Page Numbers (Bottom of Page)"/>
        <w:docPartUnique/>
      </w:docPartObj>
    </w:sdtPr>
    <w:sdtEndPr>
      <w:rPr>
        <w:noProof/>
      </w:rPr>
    </w:sdtEndPr>
    <w:sdtContent>
      <w:p w14:paraId="78335150" w14:textId="62588FBC" w:rsidR="00DA25CD" w:rsidRDefault="00DA25CD">
        <w:pPr>
          <w:pStyle w:val="Footer"/>
        </w:pPr>
        <w:r>
          <w:fldChar w:fldCharType="begin"/>
        </w:r>
        <w:r>
          <w:instrText xml:space="preserve"> PAGE   \* MERGEFORMAT </w:instrText>
        </w:r>
        <w:r>
          <w:fldChar w:fldCharType="separate"/>
        </w:r>
        <w:r w:rsidR="00080321">
          <w:rPr>
            <w:noProof/>
          </w:rPr>
          <w:t>3</w:t>
        </w:r>
        <w:r>
          <w:rPr>
            <w:noProof/>
          </w:rPr>
          <w:fldChar w:fldCharType="end"/>
        </w:r>
      </w:p>
    </w:sdtContent>
  </w:sdt>
  <w:p w14:paraId="63C36877" w14:textId="77777777" w:rsidR="00DA25CD" w:rsidRDefault="00DA25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C892C" w14:textId="77777777" w:rsidR="00417119" w:rsidRDefault="00417119" w:rsidP="00831078">
      <w:pPr>
        <w:spacing w:after="0" w:line="240" w:lineRule="auto"/>
      </w:pPr>
      <w:r>
        <w:separator/>
      </w:r>
    </w:p>
  </w:footnote>
  <w:footnote w:type="continuationSeparator" w:id="0">
    <w:p w14:paraId="4983C081" w14:textId="77777777" w:rsidR="00417119" w:rsidRDefault="00417119" w:rsidP="00831078">
      <w:pPr>
        <w:spacing w:after="0" w:line="240" w:lineRule="auto"/>
      </w:pPr>
      <w:r>
        <w:continuationSeparator/>
      </w:r>
    </w:p>
  </w:footnote>
  <w:footnote w:id="1">
    <w:p w14:paraId="592E53F4" w14:textId="77777777" w:rsidR="00602D92" w:rsidRPr="009A51D3" w:rsidRDefault="00602D92" w:rsidP="00602D92">
      <w:pPr>
        <w:spacing w:after="0" w:line="240" w:lineRule="auto"/>
        <w:rPr>
          <w:rFonts w:asciiTheme="minorHAnsi" w:eastAsia="Times New Roman" w:hAnsiTheme="minorHAnsi"/>
          <w:u w:val="single"/>
          <w:vertAlign w:val="superscript"/>
        </w:rPr>
      </w:pPr>
      <w:r w:rsidRPr="009A51D3">
        <w:rPr>
          <w:rFonts w:asciiTheme="minorHAnsi" w:eastAsia="Times New Roman" w:hAnsiTheme="minorHAnsi"/>
          <w:u w:val="single"/>
          <w:vertAlign w:val="superscript"/>
        </w:rPr>
        <w:t>1</w:t>
      </w:r>
      <w:r>
        <w:rPr>
          <w:rFonts w:asciiTheme="minorHAnsi" w:eastAsia="Times New Roman" w:hAnsiTheme="minorHAnsi"/>
          <w:b/>
        </w:rPr>
        <w:t>3.50</w:t>
      </w:r>
      <w:r>
        <w:rPr>
          <w:rFonts w:asciiTheme="minorHAnsi" w:eastAsia="Times New Roman" w:hAnsiTheme="minorHAnsi"/>
        </w:rPr>
        <w:t xml:space="preserve"> per member per </w:t>
      </w:r>
      <w:r w:rsidR="003756BE">
        <w:rPr>
          <w:rFonts w:asciiTheme="minorHAnsi" w:eastAsia="Times New Roman" w:hAnsiTheme="minorHAnsi"/>
        </w:rPr>
        <w:t>month for</w:t>
      </w:r>
      <w:r>
        <w:rPr>
          <w:rFonts w:asciiTheme="minorHAnsi" w:eastAsia="Times New Roman" w:hAnsiTheme="minorHAnsi"/>
        </w:rPr>
        <w:t xml:space="preserve"> pediatric </w:t>
      </w:r>
      <w:r w:rsidRPr="00DA25CD">
        <w:rPr>
          <w:rFonts w:asciiTheme="minorHAnsi" w:eastAsia="Times New Roman" w:hAnsiTheme="minorHAnsi"/>
        </w:rPr>
        <w:t>practices in Year 1</w:t>
      </w:r>
      <w:r>
        <w:rPr>
          <w:rFonts w:asciiTheme="minorHAnsi" w:eastAsia="Times New Roman" w:hAnsiTheme="minorHAnsi"/>
        </w:rPr>
        <w:t>,</w:t>
      </w:r>
      <w:r w:rsidRPr="00DA25CD">
        <w:rPr>
          <w:rFonts w:asciiTheme="minorHAnsi" w:eastAsia="Times New Roman" w:hAnsiTheme="minorHAnsi"/>
        </w:rPr>
        <w:t xml:space="preserve"> </w:t>
      </w:r>
      <w:r w:rsidR="003756BE">
        <w:rPr>
          <w:rFonts w:asciiTheme="minorHAnsi" w:eastAsia="Times New Roman" w:hAnsiTheme="minorHAnsi"/>
        </w:rPr>
        <w:t xml:space="preserve">$3.00 in Year 2 and 3 </w:t>
      </w:r>
      <w:r w:rsidRPr="00DA25CD">
        <w:rPr>
          <w:rFonts w:asciiTheme="minorHAnsi" w:eastAsia="Times New Roman" w:hAnsiTheme="minorHAnsi"/>
        </w:rPr>
        <w:t xml:space="preserve">with </w:t>
      </w:r>
      <w:r w:rsidR="003756BE">
        <w:rPr>
          <w:rFonts w:asciiTheme="minorHAnsi" w:eastAsia="Times New Roman" w:hAnsiTheme="minorHAnsi"/>
        </w:rPr>
        <w:t xml:space="preserve">opportunity for </w:t>
      </w:r>
      <w:r w:rsidR="003756BE" w:rsidRPr="00DA25CD">
        <w:rPr>
          <w:rFonts w:asciiTheme="minorHAnsi" w:eastAsia="Times New Roman" w:hAnsiTheme="minorHAnsi"/>
        </w:rPr>
        <w:t>incentive</w:t>
      </w:r>
      <w:r w:rsidR="003756BE">
        <w:rPr>
          <w:rFonts w:asciiTheme="minorHAnsi" w:eastAsia="Times New Roman" w:hAnsiTheme="minorHAnsi"/>
        </w:rPr>
        <w:t xml:space="preserve"> payment ($.50 </w:t>
      </w:r>
      <w:proofErr w:type="spellStart"/>
      <w:r w:rsidR="003756BE">
        <w:rPr>
          <w:rFonts w:asciiTheme="minorHAnsi" w:eastAsia="Times New Roman" w:hAnsiTheme="minorHAnsi"/>
        </w:rPr>
        <w:t>pmpm</w:t>
      </w:r>
      <w:proofErr w:type="spellEnd"/>
      <w:r w:rsidR="003756BE">
        <w:rPr>
          <w:rFonts w:asciiTheme="minorHAnsi" w:eastAsia="Times New Roman" w:hAnsiTheme="minorHAnsi"/>
        </w:rPr>
        <w:t xml:space="preserve">) </w:t>
      </w:r>
      <w:r w:rsidR="003756BE" w:rsidRPr="00DA25CD">
        <w:rPr>
          <w:rFonts w:asciiTheme="minorHAnsi" w:eastAsia="Times New Roman" w:hAnsiTheme="minorHAnsi"/>
        </w:rPr>
        <w:t>in</w:t>
      </w:r>
      <w:r w:rsidRPr="00DA25CD">
        <w:rPr>
          <w:rFonts w:asciiTheme="minorHAnsi" w:eastAsia="Times New Roman" w:hAnsiTheme="minorHAnsi"/>
        </w:rPr>
        <w:t xml:space="preserve"> Year</w:t>
      </w:r>
      <w:r>
        <w:rPr>
          <w:rFonts w:asciiTheme="minorHAnsi" w:eastAsia="Times New Roman" w:hAnsiTheme="minorHAnsi"/>
        </w:rPr>
        <w:t>s</w:t>
      </w:r>
      <w:r w:rsidRPr="00DA25CD">
        <w:rPr>
          <w:rFonts w:asciiTheme="minorHAnsi" w:eastAsia="Times New Roman" w:hAnsiTheme="minorHAnsi"/>
        </w:rPr>
        <w:t xml:space="preserve"> 2 and 3 for achieving improvements in quality, customer experience and utilization thresholds</w:t>
      </w:r>
    </w:p>
    <w:p w14:paraId="61578B8F" w14:textId="77777777" w:rsidR="00602D92" w:rsidRDefault="00602D92">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3108"/>
    <w:multiLevelType w:val="hybridMultilevel"/>
    <w:tmpl w:val="908C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966A1"/>
    <w:multiLevelType w:val="hybridMultilevel"/>
    <w:tmpl w:val="0736DF1E"/>
    <w:lvl w:ilvl="0" w:tplc="3EE083BC">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7E36EF"/>
    <w:multiLevelType w:val="hybridMultilevel"/>
    <w:tmpl w:val="CD527F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15019"/>
    <w:multiLevelType w:val="hybridMultilevel"/>
    <w:tmpl w:val="3BC8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C5834"/>
    <w:multiLevelType w:val="hybridMultilevel"/>
    <w:tmpl w:val="FA08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F17F6"/>
    <w:multiLevelType w:val="hybridMultilevel"/>
    <w:tmpl w:val="D8CC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3379A"/>
    <w:multiLevelType w:val="hybridMultilevel"/>
    <w:tmpl w:val="A7EEF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E5CB4"/>
    <w:multiLevelType w:val="hybridMultilevel"/>
    <w:tmpl w:val="522E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E07D79"/>
    <w:multiLevelType w:val="hybridMultilevel"/>
    <w:tmpl w:val="973C6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3E32F5"/>
    <w:multiLevelType w:val="hybridMultilevel"/>
    <w:tmpl w:val="5DC263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7C3787"/>
    <w:multiLevelType w:val="hybridMultilevel"/>
    <w:tmpl w:val="EA568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176D4A"/>
    <w:multiLevelType w:val="hybridMultilevel"/>
    <w:tmpl w:val="4EBCF448"/>
    <w:lvl w:ilvl="0" w:tplc="3EE083BC">
      <w:start w:val="1"/>
      <w:numFmt w:val="lowerLetter"/>
      <w:lvlText w:val="%1)"/>
      <w:lvlJc w:val="left"/>
      <w:pPr>
        <w:ind w:left="1650" w:hanging="9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FE031D"/>
    <w:multiLevelType w:val="hybridMultilevel"/>
    <w:tmpl w:val="60807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F79E4"/>
    <w:multiLevelType w:val="hybridMultilevel"/>
    <w:tmpl w:val="D384E6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7800D0"/>
    <w:multiLevelType w:val="hybridMultilevel"/>
    <w:tmpl w:val="9E14D3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A7263F"/>
    <w:multiLevelType w:val="hybridMultilevel"/>
    <w:tmpl w:val="0A9E9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904CDC"/>
    <w:multiLevelType w:val="hybridMultilevel"/>
    <w:tmpl w:val="0E1487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256DD2"/>
    <w:multiLevelType w:val="hybridMultilevel"/>
    <w:tmpl w:val="C776B79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06962D4"/>
    <w:multiLevelType w:val="hybridMultilevel"/>
    <w:tmpl w:val="2A08E70E"/>
    <w:lvl w:ilvl="0" w:tplc="0409000F">
      <w:start w:val="1"/>
      <w:numFmt w:val="decimal"/>
      <w:lvlText w:val="%1."/>
      <w:lvlJc w:val="left"/>
      <w:pPr>
        <w:ind w:left="1440" w:hanging="360"/>
      </w:pPr>
      <w:rPr>
        <w:rFonts w:hint="default"/>
      </w:rPr>
    </w:lvl>
    <w:lvl w:ilvl="1" w:tplc="04090017">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8764AB7"/>
    <w:multiLevelType w:val="hybridMultilevel"/>
    <w:tmpl w:val="23166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170FDC"/>
    <w:multiLevelType w:val="hybridMultilevel"/>
    <w:tmpl w:val="15829F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810DFF"/>
    <w:multiLevelType w:val="hybridMultilevel"/>
    <w:tmpl w:val="3078C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DE0FA1"/>
    <w:multiLevelType w:val="hybridMultilevel"/>
    <w:tmpl w:val="70107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0931DD"/>
    <w:multiLevelType w:val="hybridMultilevel"/>
    <w:tmpl w:val="352E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DB66D9"/>
    <w:multiLevelType w:val="hybridMultilevel"/>
    <w:tmpl w:val="BC22D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DAE5571"/>
    <w:multiLevelType w:val="hybridMultilevel"/>
    <w:tmpl w:val="195AF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AC4A0B"/>
    <w:multiLevelType w:val="hybridMultilevel"/>
    <w:tmpl w:val="BDB2CA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11"/>
  </w:num>
  <w:num w:numId="4">
    <w:abstractNumId w:val="1"/>
  </w:num>
  <w:num w:numId="5">
    <w:abstractNumId w:val="18"/>
  </w:num>
  <w:num w:numId="6">
    <w:abstractNumId w:val="20"/>
  </w:num>
  <w:num w:numId="7">
    <w:abstractNumId w:val="2"/>
  </w:num>
  <w:num w:numId="8">
    <w:abstractNumId w:val="16"/>
  </w:num>
  <w:num w:numId="9">
    <w:abstractNumId w:val="9"/>
  </w:num>
  <w:num w:numId="10">
    <w:abstractNumId w:val="19"/>
  </w:num>
  <w:num w:numId="11">
    <w:abstractNumId w:val="17"/>
  </w:num>
  <w:num w:numId="12">
    <w:abstractNumId w:val="5"/>
  </w:num>
  <w:num w:numId="13">
    <w:abstractNumId w:val="12"/>
  </w:num>
  <w:num w:numId="14">
    <w:abstractNumId w:val="22"/>
  </w:num>
  <w:num w:numId="15">
    <w:abstractNumId w:val="6"/>
  </w:num>
  <w:num w:numId="16">
    <w:abstractNumId w:val="10"/>
  </w:num>
  <w:num w:numId="17">
    <w:abstractNumId w:val="7"/>
  </w:num>
  <w:num w:numId="18">
    <w:abstractNumId w:val="0"/>
  </w:num>
  <w:num w:numId="19">
    <w:abstractNumId w:val="3"/>
  </w:num>
  <w:num w:numId="20">
    <w:abstractNumId w:val="21"/>
  </w:num>
  <w:num w:numId="21">
    <w:abstractNumId w:val="26"/>
  </w:num>
  <w:num w:numId="22">
    <w:abstractNumId w:val="4"/>
  </w:num>
  <w:num w:numId="23">
    <w:abstractNumId w:val="15"/>
  </w:num>
  <w:num w:numId="24">
    <w:abstractNumId w:val="14"/>
  </w:num>
  <w:num w:numId="25">
    <w:abstractNumId w:val="13"/>
  </w:num>
  <w:num w:numId="26">
    <w:abstractNumId w:val="2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94D"/>
    <w:rsid w:val="00000760"/>
    <w:rsid w:val="00040A7B"/>
    <w:rsid w:val="000424B9"/>
    <w:rsid w:val="00080321"/>
    <w:rsid w:val="00084253"/>
    <w:rsid w:val="000A13C5"/>
    <w:rsid w:val="000B1E95"/>
    <w:rsid w:val="000F3183"/>
    <w:rsid w:val="000F64F2"/>
    <w:rsid w:val="0012496F"/>
    <w:rsid w:val="00125BB8"/>
    <w:rsid w:val="00132F99"/>
    <w:rsid w:val="00143017"/>
    <w:rsid w:val="00167B69"/>
    <w:rsid w:val="001820CB"/>
    <w:rsid w:val="001C7CB2"/>
    <w:rsid w:val="001E4204"/>
    <w:rsid w:val="001E46B7"/>
    <w:rsid w:val="001E51E4"/>
    <w:rsid w:val="001E7E71"/>
    <w:rsid w:val="00246AD6"/>
    <w:rsid w:val="002534BD"/>
    <w:rsid w:val="00261890"/>
    <w:rsid w:val="002626F8"/>
    <w:rsid w:val="00293C43"/>
    <w:rsid w:val="002B216F"/>
    <w:rsid w:val="002E189B"/>
    <w:rsid w:val="002E266C"/>
    <w:rsid w:val="002E6EA5"/>
    <w:rsid w:val="002F13B4"/>
    <w:rsid w:val="00305C88"/>
    <w:rsid w:val="00312AAE"/>
    <w:rsid w:val="00332513"/>
    <w:rsid w:val="003756BE"/>
    <w:rsid w:val="003858C1"/>
    <w:rsid w:val="003A4B8E"/>
    <w:rsid w:val="003C53F6"/>
    <w:rsid w:val="003D7604"/>
    <w:rsid w:val="003E5583"/>
    <w:rsid w:val="003E77BC"/>
    <w:rsid w:val="00417119"/>
    <w:rsid w:val="0043606E"/>
    <w:rsid w:val="00447B4E"/>
    <w:rsid w:val="004514FF"/>
    <w:rsid w:val="00476609"/>
    <w:rsid w:val="004945C4"/>
    <w:rsid w:val="004C30B9"/>
    <w:rsid w:val="004C3AD5"/>
    <w:rsid w:val="004E3F9A"/>
    <w:rsid w:val="004E78C4"/>
    <w:rsid w:val="00500C2B"/>
    <w:rsid w:val="0050473D"/>
    <w:rsid w:val="005110B3"/>
    <w:rsid w:val="005506CA"/>
    <w:rsid w:val="00560487"/>
    <w:rsid w:val="005656E0"/>
    <w:rsid w:val="005914B3"/>
    <w:rsid w:val="005A526E"/>
    <w:rsid w:val="005A7F9A"/>
    <w:rsid w:val="005B2EAD"/>
    <w:rsid w:val="005C1FE7"/>
    <w:rsid w:val="005C7440"/>
    <w:rsid w:val="005D01EF"/>
    <w:rsid w:val="005D0C7F"/>
    <w:rsid w:val="005D7F81"/>
    <w:rsid w:val="005E66F1"/>
    <w:rsid w:val="00602D92"/>
    <w:rsid w:val="006032F6"/>
    <w:rsid w:val="0061180C"/>
    <w:rsid w:val="00624FEB"/>
    <w:rsid w:val="00626F22"/>
    <w:rsid w:val="006513DB"/>
    <w:rsid w:val="006541B8"/>
    <w:rsid w:val="006579FC"/>
    <w:rsid w:val="006857C0"/>
    <w:rsid w:val="006A1540"/>
    <w:rsid w:val="006A38DA"/>
    <w:rsid w:val="006D0888"/>
    <w:rsid w:val="006E70DE"/>
    <w:rsid w:val="006F1405"/>
    <w:rsid w:val="0070383E"/>
    <w:rsid w:val="007055CE"/>
    <w:rsid w:val="00710542"/>
    <w:rsid w:val="0071704C"/>
    <w:rsid w:val="007202A4"/>
    <w:rsid w:val="0074006E"/>
    <w:rsid w:val="007B1A5B"/>
    <w:rsid w:val="007B30DE"/>
    <w:rsid w:val="007D4E73"/>
    <w:rsid w:val="007E6DA3"/>
    <w:rsid w:val="007F5F5B"/>
    <w:rsid w:val="0081723C"/>
    <w:rsid w:val="00831078"/>
    <w:rsid w:val="00847B60"/>
    <w:rsid w:val="00864921"/>
    <w:rsid w:val="008C7277"/>
    <w:rsid w:val="009034C6"/>
    <w:rsid w:val="009123A6"/>
    <w:rsid w:val="00950C7F"/>
    <w:rsid w:val="0099490F"/>
    <w:rsid w:val="009B59A7"/>
    <w:rsid w:val="009B7669"/>
    <w:rsid w:val="009C67F1"/>
    <w:rsid w:val="009F183E"/>
    <w:rsid w:val="009F3D67"/>
    <w:rsid w:val="009F41BC"/>
    <w:rsid w:val="00A15C75"/>
    <w:rsid w:val="00A2705C"/>
    <w:rsid w:val="00A30A1F"/>
    <w:rsid w:val="00A66447"/>
    <w:rsid w:val="00A9337C"/>
    <w:rsid w:val="00A93F44"/>
    <w:rsid w:val="00AA1403"/>
    <w:rsid w:val="00AF73DF"/>
    <w:rsid w:val="00B12ACA"/>
    <w:rsid w:val="00B15854"/>
    <w:rsid w:val="00B26AAB"/>
    <w:rsid w:val="00B312DF"/>
    <w:rsid w:val="00B51AD5"/>
    <w:rsid w:val="00B83DD1"/>
    <w:rsid w:val="00B916A9"/>
    <w:rsid w:val="00BB4AF1"/>
    <w:rsid w:val="00BC3B26"/>
    <w:rsid w:val="00BE2982"/>
    <w:rsid w:val="00BE65B2"/>
    <w:rsid w:val="00BF2C30"/>
    <w:rsid w:val="00C24DA7"/>
    <w:rsid w:val="00C424E2"/>
    <w:rsid w:val="00C95B99"/>
    <w:rsid w:val="00CB1B21"/>
    <w:rsid w:val="00CD2ACF"/>
    <w:rsid w:val="00CE5D92"/>
    <w:rsid w:val="00CE7A7D"/>
    <w:rsid w:val="00CF3DD3"/>
    <w:rsid w:val="00CF6527"/>
    <w:rsid w:val="00D031F4"/>
    <w:rsid w:val="00D03F73"/>
    <w:rsid w:val="00D0530C"/>
    <w:rsid w:val="00D20F1D"/>
    <w:rsid w:val="00D2551A"/>
    <w:rsid w:val="00D32506"/>
    <w:rsid w:val="00D33931"/>
    <w:rsid w:val="00D45961"/>
    <w:rsid w:val="00D932B0"/>
    <w:rsid w:val="00D94CF3"/>
    <w:rsid w:val="00DA25CD"/>
    <w:rsid w:val="00DA5411"/>
    <w:rsid w:val="00DD6D9F"/>
    <w:rsid w:val="00E040AC"/>
    <w:rsid w:val="00E13B69"/>
    <w:rsid w:val="00E5170C"/>
    <w:rsid w:val="00E8799B"/>
    <w:rsid w:val="00EB6019"/>
    <w:rsid w:val="00EC07A0"/>
    <w:rsid w:val="00ED7478"/>
    <w:rsid w:val="00EE4F5E"/>
    <w:rsid w:val="00EE63AA"/>
    <w:rsid w:val="00EE67FB"/>
    <w:rsid w:val="00F303D5"/>
    <w:rsid w:val="00F370AC"/>
    <w:rsid w:val="00F41BCE"/>
    <w:rsid w:val="00F453CB"/>
    <w:rsid w:val="00F46A6A"/>
    <w:rsid w:val="00F472B5"/>
    <w:rsid w:val="00F521D7"/>
    <w:rsid w:val="00F6018F"/>
    <w:rsid w:val="00F877B6"/>
    <w:rsid w:val="00F939D6"/>
    <w:rsid w:val="00FA394D"/>
    <w:rsid w:val="00FB60E9"/>
    <w:rsid w:val="00FF37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F6B22"/>
  <w15:docId w15:val="{467CD7B1-6DE6-4DB8-89C2-6AE1E91D1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2D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16A9"/>
    <w:rPr>
      <w:sz w:val="22"/>
      <w:szCs w:val="22"/>
    </w:rPr>
  </w:style>
  <w:style w:type="table" w:styleId="TableGrid">
    <w:name w:val="Table Grid"/>
    <w:basedOn w:val="TableNormal"/>
    <w:uiPriority w:val="59"/>
    <w:rsid w:val="00847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3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0DE"/>
    <w:rPr>
      <w:rFonts w:ascii="Tahoma" w:hAnsi="Tahoma" w:cs="Tahoma"/>
      <w:sz w:val="16"/>
      <w:szCs w:val="16"/>
    </w:rPr>
  </w:style>
  <w:style w:type="paragraph" w:styleId="Header">
    <w:name w:val="header"/>
    <w:basedOn w:val="Normal"/>
    <w:link w:val="HeaderChar"/>
    <w:uiPriority w:val="99"/>
    <w:unhideWhenUsed/>
    <w:rsid w:val="00831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078"/>
    <w:rPr>
      <w:sz w:val="22"/>
      <w:szCs w:val="22"/>
    </w:rPr>
  </w:style>
  <w:style w:type="paragraph" w:styleId="Footer">
    <w:name w:val="footer"/>
    <w:basedOn w:val="Normal"/>
    <w:link w:val="FooterChar"/>
    <w:uiPriority w:val="99"/>
    <w:unhideWhenUsed/>
    <w:rsid w:val="00831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078"/>
    <w:rPr>
      <w:sz w:val="22"/>
      <w:szCs w:val="22"/>
    </w:rPr>
  </w:style>
  <w:style w:type="character" w:styleId="CommentReference">
    <w:name w:val="annotation reference"/>
    <w:basedOn w:val="DefaultParagraphFont"/>
    <w:uiPriority w:val="99"/>
    <w:semiHidden/>
    <w:unhideWhenUsed/>
    <w:rsid w:val="00A93F44"/>
    <w:rPr>
      <w:sz w:val="16"/>
      <w:szCs w:val="16"/>
    </w:rPr>
  </w:style>
  <w:style w:type="paragraph" w:styleId="CommentText">
    <w:name w:val="annotation text"/>
    <w:basedOn w:val="Normal"/>
    <w:link w:val="CommentTextChar"/>
    <w:uiPriority w:val="99"/>
    <w:semiHidden/>
    <w:unhideWhenUsed/>
    <w:rsid w:val="00A93F44"/>
    <w:pPr>
      <w:spacing w:line="240" w:lineRule="auto"/>
    </w:pPr>
    <w:rPr>
      <w:sz w:val="20"/>
      <w:szCs w:val="20"/>
    </w:rPr>
  </w:style>
  <w:style w:type="character" w:customStyle="1" w:styleId="CommentTextChar">
    <w:name w:val="Comment Text Char"/>
    <w:basedOn w:val="DefaultParagraphFont"/>
    <w:link w:val="CommentText"/>
    <w:uiPriority w:val="99"/>
    <w:semiHidden/>
    <w:rsid w:val="00A93F44"/>
  </w:style>
  <w:style w:type="paragraph" w:styleId="CommentSubject">
    <w:name w:val="annotation subject"/>
    <w:basedOn w:val="CommentText"/>
    <w:next w:val="CommentText"/>
    <w:link w:val="CommentSubjectChar"/>
    <w:uiPriority w:val="99"/>
    <w:semiHidden/>
    <w:unhideWhenUsed/>
    <w:rsid w:val="00A93F44"/>
    <w:rPr>
      <w:b/>
      <w:bCs/>
    </w:rPr>
  </w:style>
  <w:style w:type="character" w:customStyle="1" w:styleId="CommentSubjectChar">
    <w:name w:val="Comment Subject Char"/>
    <w:basedOn w:val="CommentTextChar"/>
    <w:link w:val="CommentSubject"/>
    <w:uiPriority w:val="99"/>
    <w:semiHidden/>
    <w:rsid w:val="00A93F44"/>
    <w:rPr>
      <w:b/>
      <w:bCs/>
    </w:rPr>
  </w:style>
  <w:style w:type="paragraph" w:styleId="FootnoteText">
    <w:name w:val="footnote text"/>
    <w:basedOn w:val="Normal"/>
    <w:link w:val="FootnoteTextChar"/>
    <w:uiPriority w:val="99"/>
    <w:semiHidden/>
    <w:unhideWhenUsed/>
    <w:rsid w:val="00602D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2D92"/>
  </w:style>
  <w:style w:type="character" w:styleId="FootnoteReference">
    <w:name w:val="footnote reference"/>
    <w:basedOn w:val="DefaultParagraphFont"/>
    <w:uiPriority w:val="99"/>
    <w:semiHidden/>
    <w:unhideWhenUsed/>
    <w:rsid w:val="00602D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2166E-85C6-4495-AC66-5CE879A3A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umass</dc:creator>
  <cp:lastModifiedBy>Susanne Campbell</cp:lastModifiedBy>
  <cp:revision>2</cp:revision>
  <cp:lastPrinted>2014-12-01T19:14:00Z</cp:lastPrinted>
  <dcterms:created xsi:type="dcterms:W3CDTF">2019-04-03T18:27:00Z</dcterms:created>
  <dcterms:modified xsi:type="dcterms:W3CDTF">2019-04-03T18:27:00Z</dcterms:modified>
</cp:coreProperties>
</file>