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28EBC" w14:textId="48F30ADF" w:rsidR="003E182C" w:rsidRPr="00865B05" w:rsidRDefault="003E182C" w:rsidP="00F0422D">
      <w:pPr>
        <w:jc w:val="center"/>
        <w:rPr>
          <w:b/>
          <w:sz w:val="20"/>
          <w:szCs w:val="20"/>
        </w:rPr>
      </w:pPr>
      <w:r w:rsidRPr="00865B05">
        <w:rPr>
          <w:b/>
          <w:sz w:val="20"/>
          <w:szCs w:val="20"/>
        </w:rPr>
        <w:t xml:space="preserve">PCMH Kids </w:t>
      </w:r>
      <w:r w:rsidR="00865B05">
        <w:rPr>
          <w:b/>
          <w:sz w:val="20"/>
          <w:szCs w:val="20"/>
        </w:rPr>
        <w:t xml:space="preserve">2019 </w:t>
      </w:r>
      <w:r w:rsidRPr="00865B05">
        <w:rPr>
          <w:b/>
          <w:sz w:val="20"/>
          <w:szCs w:val="20"/>
        </w:rPr>
        <w:t>Service Delivery Requirements</w:t>
      </w:r>
    </w:p>
    <w:p w14:paraId="467A8A01" w14:textId="77777777" w:rsidR="003E182C" w:rsidRPr="00F0422D" w:rsidRDefault="003E182C" w:rsidP="003E182C">
      <w:pPr>
        <w:jc w:val="center"/>
        <w:rPr>
          <w:sz w:val="20"/>
          <w:szCs w:val="20"/>
        </w:rPr>
      </w:pPr>
    </w:p>
    <w:p w14:paraId="1FEBE1D1" w14:textId="08B3B35F" w:rsidR="007F217A" w:rsidRPr="00F0422D" w:rsidRDefault="003E182C" w:rsidP="00F0422D">
      <w:pPr>
        <w:rPr>
          <w:sz w:val="20"/>
          <w:szCs w:val="20"/>
        </w:rPr>
      </w:pPr>
      <w:r w:rsidRPr="00F0422D">
        <w:rPr>
          <w:sz w:val="20"/>
          <w:szCs w:val="20"/>
        </w:rPr>
        <w:t>Practices agree to fulfill CTC’s Program care delivery requirements as described on line (</w:t>
      </w:r>
      <w:hyperlink r:id="rId7" w:history="1">
        <w:r w:rsidR="00FF7597" w:rsidRPr="00F0422D">
          <w:rPr>
            <w:rStyle w:val="Hyperlink"/>
            <w:sz w:val="20"/>
            <w:szCs w:val="20"/>
          </w:rPr>
          <w:t>www.ctc-ri.org</w:t>
        </w:r>
      </w:hyperlink>
      <w:r w:rsidR="00FF7597" w:rsidRPr="00F0422D">
        <w:rPr>
          <w:sz w:val="20"/>
          <w:szCs w:val="20"/>
        </w:rPr>
        <w:t xml:space="preserve"> </w:t>
      </w:r>
      <w:r w:rsidRPr="00F0422D">
        <w:rPr>
          <w:sz w:val="20"/>
          <w:szCs w:val="20"/>
        </w:rPr>
        <w:t xml:space="preserve">).  All reports and measures identified in the Care </w:t>
      </w:r>
      <w:bookmarkStart w:id="0" w:name="_GoBack"/>
      <w:r w:rsidRPr="00F0422D">
        <w:rPr>
          <w:sz w:val="20"/>
          <w:szCs w:val="20"/>
        </w:rPr>
        <w:t xml:space="preserve">Delivery Requirements use methodology as defined and approved by the CTC Data and Evaluation Committee.  Requirements may be subject to change based </w:t>
      </w:r>
      <w:bookmarkEnd w:id="0"/>
      <w:r w:rsidRPr="00F0422D">
        <w:rPr>
          <w:sz w:val="20"/>
          <w:szCs w:val="20"/>
        </w:rPr>
        <w:t>on updated guidelines from such parties as OHIC</w:t>
      </w:r>
      <w:r w:rsidR="00AB5C86">
        <w:rPr>
          <w:sz w:val="20"/>
          <w:szCs w:val="20"/>
        </w:rPr>
        <w:t xml:space="preserve"> and </w:t>
      </w:r>
      <w:r w:rsidR="00BC4C53" w:rsidRPr="00F0422D">
        <w:rPr>
          <w:sz w:val="20"/>
          <w:szCs w:val="20"/>
        </w:rPr>
        <w:t>NCQA</w:t>
      </w:r>
      <w:r w:rsidR="00AB5C86">
        <w:rPr>
          <w:sz w:val="20"/>
          <w:szCs w:val="20"/>
        </w:rPr>
        <w:t>.  T</w:t>
      </w:r>
      <w:r w:rsidR="00BC4C53" w:rsidRPr="00F0422D">
        <w:rPr>
          <w:sz w:val="20"/>
          <w:szCs w:val="20"/>
        </w:rPr>
        <w:t>he</w:t>
      </w:r>
      <w:r w:rsidR="00E623D0" w:rsidRPr="00F0422D">
        <w:rPr>
          <w:sz w:val="20"/>
          <w:szCs w:val="20"/>
        </w:rPr>
        <w:t xml:space="preserve"> first column identifies</w:t>
      </w:r>
      <w:r w:rsidR="007F217A" w:rsidRPr="00F0422D">
        <w:rPr>
          <w:sz w:val="20"/>
          <w:szCs w:val="20"/>
        </w:rPr>
        <w:t xml:space="preserve"> concept</w:t>
      </w:r>
      <w:r w:rsidR="00EF4489" w:rsidRPr="00F0422D">
        <w:rPr>
          <w:sz w:val="20"/>
          <w:szCs w:val="20"/>
        </w:rPr>
        <w:t>s</w:t>
      </w:r>
      <w:r w:rsidR="007F217A" w:rsidRPr="00F0422D">
        <w:rPr>
          <w:sz w:val="20"/>
          <w:szCs w:val="20"/>
        </w:rPr>
        <w:t xml:space="preserve"> </w:t>
      </w:r>
      <w:r w:rsidR="00E623D0" w:rsidRPr="00F0422D">
        <w:rPr>
          <w:sz w:val="20"/>
          <w:szCs w:val="20"/>
        </w:rPr>
        <w:t xml:space="preserve">from NCQA </w:t>
      </w:r>
      <w:r w:rsidR="00AB5C86">
        <w:rPr>
          <w:sz w:val="20"/>
          <w:szCs w:val="20"/>
        </w:rPr>
        <w:t xml:space="preserve">PCMH Recognition </w:t>
      </w:r>
      <w:r w:rsidR="00E623D0" w:rsidRPr="00F0422D">
        <w:rPr>
          <w:sz w:val="20"/>
          <w:szCs w:val="20"/>
        </w:rPr>
        <w:t xml:space="preserve">2017, </w:t>
      </w:r>
      <w:r w:rsidR="00AB5C86">
        <w:rPr>
          <w:sz w:val="20"/>
          <w:szCs w:val="20"/>
        </w:rPr>
        <w:t>and outcome competencies with</w:t>
      </w:r>
      <w:r w:rsidR="007F217A" w:rsidRPr="00F0422D">
        <w:rPr>
          <w:sz w:val="20"/>
          <w:szCs w:val="20"/>
        </w:rPr>
        <w:t xml:space="preserve"> becoming and sustaining PCMH</w:t>
      </w:r>
      <w:r w:rsidR="00AB5C86">
        <w:rPr>
          <w:sz w:val="20"/>
          <w:szCs w:val="20"/>
        </w:rPr>
        <w:t xml:space="preserve"> transformation</w:t>
      </w:r>
      <w:r w:rsidR="007F217A" w:rsidRPr="00F0422D">
        <w:rPr>
          <w:sz w:val="20"/>
          <w:szCs w:val="20"/>
        </w:rPr>
        <w:t xml:space="preserve"> We have labeled each deliverable as such</w:t>
      </w:r>
      <w:r w:rsidR="00E623D0" w:rsidRPr="00F0422D">
        <w:rPr>
          <w:sz w:val="20"/>
          <w:szCs w:val="20"/>
        </w:rPr>
        <w:t xml:space="preserve"> as they pertain to NCQA PCMH 2017</w:t>
      </w:r>
    </w:p>
    <w:p w14:paraId="3742CF37" w14:textId="77777777" w:rsidR="00E754BB" w:rsidRPr="00AD6BB9" w:rsidRDefault="00E754BB" w:rsidP="003E182C">
      <w:pPr>
        <w:jc w:val="center"/>
        <w:rPr>
          <w:sz w:val="20"/>
          <w:szCs w:val="20"/>
        </w:rPr>
      </w:pPr>
    </w:p>
    <w:tbl>
      <w:tblPr>
        <w:tblStyle w:val="TableGrid"/>
        <w:tblpPr w:leftFromText="180" w:rightFromText="180" w:vertAnchor="text" w:horzAnchor="margin" w:tblpX="-792" w:tblpY="188"/>
        <w:tblW w:w="13585" w:type="dxa"/>
        <w:tblInd w:w="0" w:type="dxa"/>
        <w:tblLook w:val="04A0" w:firstRow="1" w:lastRow="0" w:firstColumn="1" w:lastColumn="0" w:noHBand="0" w:noVBand="1"/>
      </w:tblPr>
      <w:tblGrid>
        <w:gridCol w:w="1736"/>
        <w:gridCol w:w="2219"/>
        <w:gridCol w:w="1239"/>
        <w:gridCol w:w="5843"/>
        <w:gridCol w:w="2548"/>
      </w:tblGrid>
      <w:tr w:rsidR="00CD70CB" w:rsidRPr="00AD6BB9" w14:paraId="19AB0EB8" w14:textId="73554FC1" w:rsidTr="00865B05">
        <w:tc>
          <w:tcPr>
            <w:tcW w:w="17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91444FA" w14:textId="77777777" w:rsidR="006F128B" w:rsidRDefault="006F128B" w:rsidP="00F976BF">
            <w:pPr>
              <w:autoSpaceDE w:val="0"/>
              <w:autoSpaceDN w:val="0"/>
              <w:adjustRightInd w:val="0"/>
              <w:jc w:val="center"/>
              <w:rPr>
                <w:b/>
                <w:color w:val="000000"/>
                <w:sz w:val="20"/>
                <w:szCs w:val="20"/>
              </w:rPr>
            </w:pPr>
            <w:r w:rsidRPr="00AD6BB9">
              <w:rPr>
                <w:b/>
                <w:color w:val="000000"/>
                <w:sz w:val="20"/>
                <w:szCs w:val="20"/>
              </w:rPr>
              <w:t>Measurement Period</w:t>
            </w:r>
          </w:p>
          <w:p w14:paraId="39A6F60D" w14:textId="77777777" w:rsidR="006F128B" w:rsidRDefault="006F128B" w:rsidP="00F976BF">
            <w:pPr>
              <w:autoSpaceDE w:val="0"/>
              <w:autoSpaceDN w:val="0"/>
              <w:adjustRightInd w:val="0"/>
              <w:jc w:val="center"/>
              <w:rPr>
                <w:b/>
                <w:color w:val="000000"/>
                <w:sz w:val="20"/>
                <w:szCs w:val="20"/>
              </w:rPr>
            </w:pPr>
            <w:r>
              <w:rPr>
                <w:b/>
                <w:color w:val="000000"/>
                <w:sz w:val="20"/>
                <w:szCs w:val="20"/>
              </w:rPr>
              <w:t>Start up thru Year 2</w:t>
            </w:r>
          </w:p>
          <w:p w14:paraId="553A1249" w14:textId="77777777" w:rsidR="006F128B" w:rsidRPr="00AD6BB9" w:rsidRDefault="006F128B" w:rsidP="00F976BF">
            <w:pPr>
              <w:autoSpaceDE w:val="0"/>
              <w:autoSpaceDN w:val="0"/>
              <w:adjustRightInd w:val="0"/>
              <w:jc w:val="center"/>
              <w:rPr>
                <w:b/>
                <w:color w:val="000000"/>
                <w:sz w:val="20"/>
                <w:szCs w:val="20"/>
              </w:rPr>
            </w:pPr>
            <w:r>
              <w:rPr>
                <w:b/>
                <w:color w:val="000000"/>
                <w:sz w:val="20"/>
                <w:szCs w:val="20"/>
              </w:rPr>
              <w:t>2019 -2021</w:t>
            </w:r>
          </w:p>
        </w:tc>
        <w:tc>
          <w:tcPr>
            <w:tcW w:w="221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DC51E3" w14:textId="77777777" w:rsidR="006F128B" w:rsidRPr="00AD6BB9" w:rsidRDefault="006F128B" w:rsidP="00F976BF">
            <w:pPr>
              <w:tabs>
                <w:tab w:val="left" w:pos="3143"/>
              </w:tabs>
              <w:autoSpaceDE w:val="0"/>
              <w:autoSpaceDN w:val="0"/>
              <w:adjustRightInd w:val="0"/>
              <w:jc w:val="center"/>
              <w:rPr>
                <w:b/>
                <w:color w:val="000000"/>
                <w:sz w:val="20"/>
                <w:szCs w:val="20"/>
              </w:rPr>
            </w:pPr>
            <w:r w:rsidRPr="00AD6BB9">
              <w:rPr>
                <w:b/>
                <w:color w:val="000000"/>
                <w:sz w:val="20"/>
                <w:szCs w:val="20"/>
              </w:rPr>
              <w:t>PCMH-Kids Care Delivery Requirements</w:t>
            </w:r>
          </w:p>
        </w:tc>
        <w:tc>
          <w:tcPr>
            <w:tcW w:w="123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23E435D" w14:textId="00090EE2" w:rsidR="006F128B" w:rsidRPr="00AD6BB9" w:rsidRDefault="006F128B" w:rsidP="00F976BF">
            <w:pPr>
              <w:tabs>
                <w:tab w:val="left" w:pos="3143"/>
              </w:tabs>
              <w:autoSpaceDE w:val="0"/>
              <w:autoSpaceDN w:val="0"/>
              <w:adjustRightInd w:val="0"/>
              <w:rPr>
                <w:b/>
                <w:color w:val="000000"/>
                <w:sz w:val="20"/>
                <w:szCs w:val="20"/>
              </w:rPr>
            </w:pPr>
            <w:r w:rsidRPr="00AD6BB9">
              <w:rPr>
                <w:b/>
                <w:color w:val="000000"/>
                <w:sz w:val="20"/>
                <w:szCs w:val="20"/>
              </w:rPr>
              <w:t>Date Due</w:t>
            </w:r>
            <w:r w:rsidR="0026230C">
              <w:rPr>
                <w:b/>
                <w:color w:val="000000"/>
                <w:sz w:val="20"/>
                <w:szCs w:val="20"/>
              </w:rPr>
              <w:t xml:space="preserve"> Please note s</w:t>
            </w:r>
            <w:r w:rsidRPr="0026230C">
              <w:rPr>
                <w:b/>
                <w:color w:val="000000"/>
                <w:sz w:val="20"/>
                <w:szCs w:val="20"/>
              </w:rPr>
              <w:t>ome deliverables are due yearly, qtrly, or have a single due date</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CCF7F8" w14:textId="5F1AED85" w:rsidR="006F128B" w:rsidRPr="009D1023" w:rsidRDefault="009D1023" w:rsidP="00167013">
            <w:pPr>
              <w:tabs>
                <w:tab w:val="left" w:pos="3143"/>
              </w:tabs>
              <w:autoSpaceDE w:val="0"/>
              <w:autoSpaceDN w:val="0"/>
              <w:adjustRightInd w:val="0"/>
              <w:rPr>
                <w:rFonts w:asciiTheme="minorHAnsi" w:eastAsiaTheme="majorEastAsia" w:hAnsiTheme="minorHAnsi" w:cstheme="majorBidi"/>
                <w:b/>
                <w:bCs/>
                <w:color w:val="0000FF" w:themeColor="hyperlink"/>
                <w:sz w:val="20"/>
                <w:szCs w:val="20"/>
              </w:rPr>
            </w:pPr>
            <w:r w:rsidRPr="009D1023">
              <w:rPr>
                <w:rFonts w:asciiTheme="minorHAnsi" w:eastAsiaTheme="majorEastAsia" w:hAnsiTheme="minorHAnsi" w:cstheme="majorBidi"/>
                <w:b/>
                <w:bCs/>
                <w:sz w:val="20"/>
                <w:szCs w:val="20"/>
              </w:rPr>
              <w:t>NCQA PCMH 2017 Concepts</w:t>
            </w:r>
          </w:p>
        </w:tc>
        <w:tc>
          <w:tcPr>
            <w:tcW w:w="25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B4823F5" w14:textId="628470A9" w:rsidR="006F128B" w:rsidRPr="007500F5" w:rsidRDefault="00CD70CB" w:rsidP="00167013">
            <w:pPr>
              <w:tabs>
                <w:tab w:val="left" w:pos="3143"/>
              </w:tabs>
              <w:autoSpaceDE w:val="0"/>
              <w:autoSpaceDN w:val="0"/>
              <w:adjustRightInd w:val="0"/>
              <w:rPr>
                <w:rFonts w:asciiTheme="minorHAnsi" w:eastAsiaTheme="majorEastAsia" w:hAnsiTheme="minorHAnsi" w:cstheme="majorBidi"/>
                <w:b/>
                <w:bCs/>
                <w:sz w:val="16"/>
                <w:szCs w:val="16"/>
              </w:rPr>
            </w:pPr>
            <w:r w:rsidRPr="007500F5">
              <w:rPr>
                <w:rFonts w:asciiTheme="minorHAnsi" w:eastAsiaTheme="majorEastAsia" w:hAnsiTheme="minorHAnsi" w:cstheme="majorBidi"/>
                <w:b/>
                <w:bCs/>
                <w:sz w:val="16"/>
                <w:szCs w:val="16"/>
              </w:rPr>
              <w:t>Notes</w:t>
            </w:r>
          </w:p>
          <w:p w14:paraId="62EC10EC" w14:textId="77777777" w:rsidR="006F128B" w:rsidRDefault="006F128B" w:rsidP="00167013">
            <w:pPr>
              <w:tabs>
                <w:tab w:val="left" w:pos="3143"/>
              </w:tabs>
              <w:autoSpaceDE w:val="0"/>
              <w:autoSpaceDN w:val="0"/>
              <w:adjustRightInd w:val="0"/>
              <w:rPr>
                <w:rFonts w:asciiTheme="minorHAnsi" w:eastAsiaTheme="majorEastAsia" w:hAnsiTheme="minorHAnsi" w:cstheme="majorBidi"/>
                <w:b/>
                <w:bCs/>
                <w:color w:val="0000FF" w:themeColor="hyperlink"/>
                <w:sz w:val="16"/>
                <w:szCs w:val="16"/>
                <w:u w:val="single"/>
              </w:rPr>
            </w:pPr>
          </w:p>
          <w:p w14:paraId="7F24E124" w14:textId="77777777" w:rsidR="006F128B" w:rsidRDefault="006F128B" w:rsidP="00167013">
            <w:pPr>
              <w:tabs>
                <w:tab w:val="left" w:pos="3143"/>
              </w:tabs>
              <w:autoSpaceDE w:val="0"/>
              <w:autoSpaceDN w:val="0"/>
              <w:adjustRightInd w:val="0"/>
              <w:rPr>
                <w:b/>
                <w:color w:val="000000"/>
                <w:sz w:val="20"/>
                <w:szCs w:val="20"/>
              </w:rPr>
            </w:pPr>
          </w:p>
          <w:p w14:paraId="2AE1937B" w14:textId="0AE1451B" w:rsidR="006F128B" w:rsidRPr="00AD6BB9" w:rsidRDefault="006F128B" w:rsidP="00167013">
            <w:pPr>
              <w:tabs>
                <w:tab w:val="left" w:pos="3143"/>
              </w:tabs>
              <w:autoSpaceDE w:val="0"/>
              <w:autoSpaceDN w:val="0"/>
              <w:adjustRightInd w:val="0"/>
              <w:rPr>
                <w:b/>
                <w:color w:val="000000"/>
                <w:sz w:val="20"/>
                <w:szCs w:val="20"/>
              </w:rPr>
            </w:pPr>
          </w:p>
        </w:tc>
      </w:tr>
      <w:tr w:rsidR="00CD70CB" w:rsidRPr="00AD6BB9" w14:paraId="23014023" w14:textId="2AE38C9C" w:rsidTr="00865B05">
        <w:tc>
          <w:tcPr>
            <w:tcW w:w="1736" w:type="dxa"/>
            <w:tcBorders>
              <w:top w:val="single" w:sz="4" w:space="0" w:color="auto"/>
              <w:left w:val="single" w:sz="4" w:space="0" w:color="auto"/>
              <w:bottom w:val="single" w:sz="4" w:space="0" w:color="auto"/>
              <w:right w:val="single" w:sz="4" w:space="0" w:color="auto"/>
            </w:tcBorders>
            <w:shd w:val="clear" w:color="auto" w:fill="FFC000"/>
          </w:tcPr>
          <w:p w14:paraId="52606AB4" w14:textId="60C7A26A" w:rsidR="00DE21C6" w:rsidRPr="008F777B" w:rsidRDefault="006F128B" w:rsidP="006F0DCF">
            <w:pPr>
              <w:autoSpaceDE w:val="0"/>
              <w:autoSpaceDN w:val="0"/>
              <w:adjustRightInd w:val="0"/>
              <w:jc w:val="both"/>
              <w:rPr>
                <w:b/>
                <w:color w:val="000000"/>
                <w:sz w:val="18"/>
                <w:szCs w:val="18"/>
              </w:rPr>
            </w:pPr>
            <w:r w:rsidRPr="008F777B">
              <w:rPr>
                <w:b/>
                <w:color w:val="000000"/>
                <w:sz w:val="18"/>
                <w:szCs w:val="18"/>
              </w:rPr>
              <w:t>Practice Transformation</w:t>
            </w:r>
          </w:p>
        </w:tc>
        <w:tc>
          <w:tcPr>
            <w:tcW w:w="2219" w:type="dxa"/>
            <w:tcBorders>
              <w:top w:val="single" w:sz="4" w:space="0" w:color="auto"/>
              <w:left w:val="single" w:sz="4" w:space="0" w:color="auto"/>
              <w:bottom w:val="single" w:sz="4" w:space="0" w:color="auto"/>
              <w:right w:val="single" w:sz="4" w:space="0" w:color="auto"/>
            </w:tcBorders>
          </w:tcPr>
          <w:p w14:paraId="57EA6EA1" w14:textId="138230A2" w:rsidR="006F128B" w:rsidRPr="008F777B" w:rsidRDefault="006F128B" w:rsidP="00F976BF">
            <w:pPr>
              <w:autoSpaceDE w:val="0"/>
              <w:autoSpaceDN w:val="0"/>
              <w:adjustRightInd w:val="0"/>
              <w:jc w:val="both"/>
              <w:rPr>
                <w:color w:val="000000"/>
                <w:sz w:val="18"/>
                <w:szCs w:val="18"/>
              </w:rPr>
            </w:pPr>
            <w:r w:rsidRPr="008F777B">
              <w:rPr>
                <w:color w:val="000000"/>
                <w:sz w:val="18"/>
                <w:szCs w:val="18"/>
              </w:rPr>
              <w:t>Meets with Practice Facilitator 1-2X per month</w:t>
            </w:r>
            <w:r w:rsidR="00364694">
              <w:rPr>
                <w:color w:val="000000"/>
                <w:sz w:val="18"/>
                <w:szCs w:val="18"/>
              </w:rPr>
              <w:t xml:space="preserve">; year 1; Year 2: Monthly Year 3: Quarterly </w:t>
            </w:r>
          </w:p>
        </w:tc>
        <w:tc>
          <w:tcPr>
            <w:tcW w:w="1239" w:type="dxa"/>
            <w:tcBorders>
              <w:top w:val="single" w:sz="4" w:space="0" w:color="auto"/>
              <w:left w:val="single" w:sz="4" w:space="0" w:color="auto"/>
              <w:bottom w:val="single" w:sz="4" w:space="0" w:color="auto"/>
              <w:right w:val="single" w:sz="4" w:space="0" w:color="auto"/>
            </w:tcBorders>
          </w:tcPr>
          <w:p w14:paraId="69E5354D" w14:textId="7ECDD7CF" w:rsidR="006F128B" w:rsidRDefault="006F128B" w:rsidP="00F976BF">
            <w:pPr>
              <w:autoSpaceDE w:val="0"/>
              <w:autoSpaceDN w:val="0"/>
              <w:adjustRightInd w:val="0"/>
              <w:rPr>
                <w:color w:val="000000"/>
                <w:sz w:val="18"/>
                <w:szCs w:val="18"/>
              </w:rPr>
            </w:pPr>
            <w:r w:rsidRPr="008F777B">
              <w:rPr>
                <w:color w:val="000000"/>
                <w:sz w:val="18"/>
                <w:szCs w:val="18"/>
              </w:rPr>
              <w:t>Month</w:t>
            </w:r>
            <w:r w:rsidR="00C54C97">
              <w:rPr>
                <w:color w:val="000000"/>
                <w:sz w:val="18"/>
                <w:szCs w:val="18"/>
              </w:rPr>
              <w:t>ly</w:t>
            </w:r>
            <w:r w:rsidRPr="008F777B">
              <w:rPr>
                <w:color w:val="000000"/>
                <w:sz w:val="18"/>
                <w:szCs w:val="18"/>
              </w:rPr>
              <w:t xml:space="preserve"> start</w:t>
            </w:r>
            <w:r w:rsidR="00C54C97">
              <w:rPr>
                <w:color w:val="000000"/>
                <w:sz w:val="18"/>
                <w:szCs w:val="18"/>
              </w:rPr>
              <w:t xml:space="preserve">ing </w:t>
            </w:r>
            <w:r w:rsidRPr="008F777B">
              <w:rPr>
                <w:color w:val="000000"/>
                <w:sz w:val="18"/>
                <w:szCs w:val="18"/>
              </w:rPr>
              <w:t>J</w:t>
            </w:r>
            <w:r w:rsidR="00F85752">
              <w:rPr>
                <w:color w:val="000000"/>
                <w:sz w:val="18"/>
                <w:szCs w:val="18"/>
              </w:rPr>
              <w:t>u</w:t>
            </w:r>
            <w:r w:rsidR="004D3472">
              <w:rPr>
                <w:color w:val="000000"/>
                <w:sz w:val="18"/>
                <w:szCs w:val="18"/>
              </w:rPr>
              <w:t>ly</w:t>
            </w:r>
            <w:r w:rsidR="00F85752">
              <w:rPr>
                <w:color w:val="000000"/>
                <w:sz w:val="18"/>
                <w:szCs w:val="18"/>
              </w:rPr>
              <w:t xml:space="preserve"> 20</w:t>
            </w:r>
            <w:r w:rsidR="004D3472">
              <w:rPr>
                <w:color w:val="000000"/>
                <w:sz w:val="18"/>
                <w:szCs w:val="18"/>
              </w:rPr>
              <w:t xml:space="preserve">19 – </w:t>
            </w:r>
          </w:p>
          <w:p w14:paraId="57A2FE43" w14:textId="2D2B5011" w:rsidR="004D3472" w:rsidRPr="008F777B" w:rsidRDefault="004D3472" w:rsidP="00F976BF">
            <w:pPr>
              <w:autoSpaceDE w:val="0"/>
              <w:autoSpaceDN w:val="0"/>
              <w:adjustRightInd w:val="0"/>
              <w:rPr>
                <w:color w:val="000000"/>
                <w:sz w:val="18"/>
                <w:szCs w:val="18"/>
              </w:rPr>
            </w:pPr>
            <w:r>
              <w:rPr>
                <w:color w:val="000000"/>
                <w:sz w:val="18"/>
                <w:szCs w:val="18"/>
              </w:rPr>
              <w:t>June 2022</w:t>
            </w:r>
          </w:p>
        </w:tc>
        <w:tc>
          <w:tcPr>
            <w:tcW w:w="0" w:type="auto"/>
            <w:tcBorders>
              <w:top w:val="single" w:sz="4" w:space="0" w:color="auto"/>
              <w:left w:val="single" w:sz="4" w:space="0" w:color="auto"/>
              <w:bottom w:val="single" w:sz="4" w:space="0" w:color="auto"/>
              <w:right w:val="single" w:sz="4" w:space="0" w:color="auto"/>
            </w:tcBorders>
          </w:tcPr>
          <w:p w14:paraId="08EDBC45" w14:textId="77777777" w:rsidR="006F128B" w:rsidRDefault="006F128B" w:rsidP="00F976BF">
            <w:pPr>
              <w:autoSpaceDE w:val="0"/>
              <w:autoSpaceDN w:val="0"/>
              <w:adjustRightInd w:val="0"/>
              <w:rPr>
                <w:color w:val="000000"/>
                <w:sz w:val="20"/>
                <w:szCs w:val="20"/>
              </w:rPr>
            </w:pPr>
          </w:p>
        </w:tc>
        <w:tc>
          <w:tcPr>
            <w:tcW w:w="2548" w:type="dxa"/>
            <w:tcBorders>
              <w:top w:val="single" w:sz="4" w:space="0" w:color="auto"/>
              <w:left w:val="single" w:sz="4" w:space="0" w:color="auto"/>
              <w:bottom w:val="single" w:sz="4" w:space="0" w:color="auto"/>
              <w:right w:val="single" w:sz="4" w:space="0" w:color="auto"/>
            </w:tcBorders>
          </w:tcPr>
          <w:p w14:paraId="7695F59D" w14:textId="5F2428E4" w:rsidR="006F128B" w:rsidRDefault="003509D2" w:rsidP="00F976BF">
            <w:pPr>
              <w:autoSpaceDE w:val="0"/>
              <w:autoSpaceDN w:val="0"/>
              <w:adjustRightInd w:val="0"/>
              <w:rPr>
                <w:color w:val="000000"/>
                <w:sz w:val="20"/>
                <w:szCs w:val="20"/>
              </w:rPr>
            </w:pPr>
            <w:r>
              <w:rPr>
                <w:color w:val="000000"/>
                <w:sz w:val="20"/>
                <w:szCs w:val="20"/>
              </w:rPr>
              <w:t xml:space="preserve"> Pract</w:t>
            </w:r>
            <w:r w:rsidR="00CD70CB">
              <w:rPr>
                <w:color w:val="000000"/>
                <w:sz w:val="20"/>
                <w:szCs w:val="20"/>
              </w:rPr>
              <w:t>ice</w:t>
            </w:r>
            <w:r>
              <w:rPr>
                <w:color w:val="000000"/>
                <w:sz w:val="20"/>
                <w:szCs w:val="20"/>
              </w:rPr>
              <w:t xml:space="preserve"> </w:t>
            </w:r>
            <w:r w:rsidR="007500F5">
              <w:rPr>
                <w:color w:val="000000"/>
                <w:sz w:val="20"/>
                <w:szCs w:val="20"/>
              </w:rPr>
              <w:t>Facilitator</w:t>
            </w:r>
            <w:r w:rsidR="00CD70CB">
              <w:rPr>
                <w:color w:val="000000"/>
                <w:sz w:val="20"/>
                <w:szCs w:val="20"/>
              </w:rPr>
              <w:t xml:space="preserve"> </w:t>
            </w:r>
            <w:r>
              <w:rPr>
                <w:color w:val="000000"/>
                <w:sz w:val="20"/>
                <w:szCs w:val="20"/>
              </w:rPr>
              <w:t xml:space="preserve">will meet with practices April- June 2019 to complete practice assessment and </w:t>
            </w:r>
            <w:r w:rsidR="007500F5">
              <w:rPr>
                <w:color w:val="000000"/>
                <w:sz w:val="20"/>
                <w:szCs w:val="20"/>
              </w:rPr>
              <w:t>NCQA workflow</w:t>
            </w:r>
            <w:r>
              <w:rPr>
                <w:color w:val="000000"/>
                <w:sz w:val="20"/>
                <w:szCs w:val="20"/>
              </w:rPr>
              <w:t xml:space="preserve"> plan</w:t>
            </w:r>
          </w:p>
        </w:tc>
      </w:tr>
      <w:tr w:rsidR="00CD70CB" w:rsidRPr="00AD6BB9" w14:paraId="6F16D65E" w14:textId="71FC8A08" w:rsidTr="00865B05">
        <w:tc>
          <w:tcPr>
            <w:tcW w:w="1736" w:type="dxa"/>
            <w:tcBorders>
              <w:top w:val="single" w:sz="4" w:space="0" w:color="auto"/>
              <w:left w:val="single" w:sz="4" w:space="0" w:color="auto"/>
              <w:bottom w:val="single" w:sz="4" w:space="0" w:color="auto"/>
              <w:right w:val="single" w:sz="4" w:space="0" w:color="auto"/>
            </w:tcBorders>
            <w:shd w:val="clear" w:color="auto" w:fill="FFC000"/>
          </w:tcPr>
          <w:p w14:paraId="79F23626" w14:textId="77777777" w:rsidR="006F128B" w:rsidRDefault="006F128B" w:rsidP="00F976BF">
            <w:pPr>
              <w:autoSpaceDE w:val="0"/>
              <w:autoSpaceDN w:val="0"/>
              <w:adjustRightInd w:val="0"/>
              <w:jc w:val="both"/>
              <w:rPr>
                <w:b/>
                <w:color w:val="000000"/>
                <w:sz w:val="18"/>
                <w:szCs w:val="18"/>
              </w:rPr>
            </w:pPr>
            <w:r w:rsidRPr="008F777B">
              <w:rPr>
                <w:b/>
                <w:color w:val="000000"/>
                <w:sz w:val="18"/>
                <w:szCs w:val="18"/>
              </w:rPr>
              <w:t>Practice Transformation</w:t>
            </w:r>
          </w:p>
          <w:p w14:paraId="0206327F" w14:textId="13547005" w:rsidR="00DE21C6" w:rsidRPr="008F777B" w:rsidRDefault="00DE21C6" w:rsidP="00F976BF">
            <w:pPr>
              <w:autoSpaceDE w:val="0"/>
              <w:autoSpaceDN w:val="0"/>
              <w:adjustRightInd w:val="0"/>
              <w:jc w:val="both"/>
              <w:rPr>
                <w:b/>
                <w:color w:val="000000"/>
                <w:sz w:val="18"/>
                <w:szCs w:val="18"/>
              </w:rPr>
            </w:pPr>
            <w:r>
              <w:rPr>
                <w:b/>
                <w:color w:val="000000"/>
                <w:sz w:val="18"/>
                <w:szCs w:val="18"/>
              </w:rPr>
              <w:t>TC03 (Credit)</w:t>
            </w:r>
          </w:p>
        </w:tc>
        <w:tc>
          <w:tcPr>
            <w:tcW w:w="2219" w:type="dxa"/>
            <w:tcBorders>
              <w:top w:val="single" w:sz="4" w:space="0" w:color="auto"/>
              <w:left w:val="single" w:sz="4" w:space="0" w:color="auto"/>
              <w:bottom w:val="single" w:sz="4" w:space="0" w:color="auto"/>
              <w:right w:val="single" w:sz="4" w:space="0" w:color="auto"/>
            </w:tcBorders>
          </w:tcPr>
          <w:p w14:paraId="42CBD2F5" w14:textId="3568A4BC" w:rsidR="006F128B" w:rsidRPr="008F777B" w:rsidRDefault="00364694" w:rsidP="00F976BF">
            <w:pPr>
              <w:autoSpaceDE w:val="0"/>
              <w:autoSpaceDN w:val="0"/>
              <w:adjustRightInd w:val="0"/>
              <w:jc w:val="both"/>
              <w:rPr>
                <w:color w:val="000000"/>
                <w:sz w:val="18"/>
                <w:szCs w:val="18"/>
              </w:rPr>
            </w:pPr>
            <w:r>
              <w:rPr>
                <w:color w:val="000000"/>
                <w:sz w:val="18"/>
                <w:szCs w:val="18"/>
              </w:rPr>
              <w:t xml:space="preserve">Attends ¾ Breakfast of Champions, 2/4 PCMH Stakeholders, Annual Conference, Practice Reporting/Transformation and NCM/CC once hired </w:t>
            </w:r>
          </w:p>
        </w:tc>
        <w:tc>
          <w:tcPr>
            <w:tcW w:w="1239" w:type="dxa"/>
            <w:tcBorders>
              <w:top w:val="single" w:sz="4" w:space="0" w:color="auto"/>
              <w:left w:val="single" w:sz="4" w:space="0" w:color="auto"/>
              <w:bottom w:val="single" w:sz="4" w:space="0" w:color="auto"/>
              <w:right w:val="single" w:sz="4" w:space="0" w:color="auto"/>
            </w:tcBorders>
          </w:tcPr>
          <w:p w14:paraId="2068C9EA" w14:textId="507E0F53" w:rsidR="004D3472" w:rsidRPr="008F777B" w:rsidRDefault="006F128B" w:rsidP="00F976BF">
            <w:pPr>
              <w:autoSpaceDE w:val="0"/>
              <w:autoSpaceDN w:val="0"/>
              <w:adjustRightInd w:val="0"/>
              <w:rPr>
                <w:color w:val="000000"/>
                <w:sz w:val="18"/>
                <w:szCs w:val="18"/>
              </w:rPr>
            </w:pPr>
            <w:r w:rsidRPr="008F777B">
              <w:rPr>
                <w:color w:val="000000"/>
                <w:sz w:val="18"/>
                <w:szCs w:val="18"/>
              </w:rPr>
              <w:t>Month</w:t>
            </w:r>
            <w:r w:rsidR="00C54C97">
              <w:rPr>
                <w:color w:val="000000"/>
                <w:sz w:val="18"/>
                <w:szCs w:val="18"/>
              </w:rPr>
              <w:t>ly</w:t>
            </w:r>
            <w:r w:rsidRPr="008F777B">
              <w:rPr>
                <w:color w:val="000000"/>
                <w:sz w:val="18"/>
                <w:szCs w:val="18"/>
              </w:rPr>
              <w:t xml:space="preserve"> </w:t>
            </w:r>
            <w:r w:rsidR="00F85752">
              <w:rPr>
                <w:color w:val="000000"/>
                <w:sz w:val="18"/>
                <w:szCs w:val="18"/>
              </w:rPr>
              <w:t>thru Ju</w:t>
            </w:r>
            <w:r w:rsidR="004D3472">
              <w:rPr>
                <w:color w:val="000000"/>
                <w:sz w:val="18"/>
                <w:szCs w:val="18"/>
              </w:rPr>
              <w:t>ly 2019-June 2022</w:t>
            </w:r>
          </w:p>
        </w:tc>
        <w:tc>
          <w:tcPr>
            <w:tcW w:w="0" w:type="auto"/>
            <w:tcBorders>
              <w:top w:val="single" w:sz="4" w:space="0" w:color="auto"/>
              <w:left w:val="single" w:sz="4" w:space="0" w:color="auto"/>
              <w:bottom w:val="single" w:sz="4" w:space="0" w:color="auto"/>
              <w:right w:val="single" w:sz="4" w:space="0" w:color="auto"/>
            </w:tcBorders>
          </w:tcPr>
          <w:p w14:paraId="29E0D39E" w14:textId="48F2DF36" w:rsidR="006F128B" w:rsidRDefault="003509D2" w:rsidP="00167013">
            <w:pPr>
              <w:autoSpaceDE w:val="0"/>
              <w:autoSpaceDN w:val="0"/>
              <w:adjustRightInd w:val="0"/>
              <w:rPr>
                <w:color w:val="000000"/>
                <w:sz w:val="20"/>
                <w:szCs w:val="20"/>
              </w:rPr>
            </w:pPr>
            <w:r>
              <w:rPr>
                <w:color w:val="000000"/>
                <w:sz w:val="20"/>
                <w:szCs w:val="20"/>
              </w:rPr>
              <w:t>TC03 The practice is involved in external PCMH- oriented collaborative activities.</w:t>
            </w:r>
          </w:p>
        </w:tc>
        <w:tc>
          <w:tcPr>
            <w:tcW w:w="2548" w:type="dxa"/>
            <w:tcBorders>
              <w:top w:val="single" w:sz="4" w:space="0" w:color="auto"/>
              <w:left w:val="single" w:sz="4" w:space="0" w:color="auto"/>
              <w:bottom w:val="single" w:sz="4" w:space="0" w:color="auto"/>
              <w:right w:val="single" w:sz="4" w:space="0" w:color="auto"/>
            </w:tcBorders>
          </w:tcPr>
          <w:p w14:paraId="00485ACF" w14:textId="235C6023" w:rsidR="006F128B" w:rsidRDefault="006F128B" w:rsidP="00167013">
            <w:pPr>
              <w:autoSpaceDE w:val="0"/>
              <w:autoSpaceDN w:val="0"/>
              <w:adjustRightInd w:val="0"/>
              <w:rPr>
                <w:color w:val="000000"/>
                <w:sz w:val="20"/>
                <w:szCs w:val="20"/>
              </w:rPr>
            </w:pPr>
            <w:r>
              <w:rPr>
                <w:color w:val="000000"/>
                <w:sz w:val="20"/>
                <w:szCs w:val="20"/>
              </w:rPr>
              <w:t>NA</w:t>
            </w:r>
          </w:p>
        </w:tc>
      </w:tr>
      <w:tr w:rsidR="00CD70CB" w:rsidRPr="00AD6BB9" w14:paraId="0B01211E" w14:textId="72D05B16" w:rsidTr="00865B05">
        <w:tc>
          <w:tcPr>
            <w:tcW w:w="17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82C8385" w14:textId="30493BF3" w:rsidR="006F128B" w:rsidRPr="008F777B" w:rsidRDefault="006F128B" w:rsidP="00F976BF">
            <w:pPr>
              <w:autoSpaceDE w:val="0"/>
              <w:autoSpaceDN w:val="0"/>
              <w:adjustRightInd w:val="0"/>
              <w:jc w:val="both"/>
              <w:rPr>
                <w:b/>
                <w:color w:val="000000"/>
                <w:sz w:val="18"/>
                <w:szCs w:val="18"/>
              </w:rPr>
            </w:pPr>
            <w:r w:rsidRPr="008F777B">
              <w:rPr>
                <w:b/>
                <w:color w:val="000000"/>
                <w:sz w:val="18"/>
                <w:szCs w:val="18"/>
              </w:rPr>
              <w:t>Access</w:t>
            </w:r>
            <w:r w:rsidR="001E43A7" w:rsidRPr="008F777B">
              <w:rPr>
                <w:b/>
                <w:color w:val="000000"/>
                <w:sz w:val="18"/>
                <w:szCs w:val="18"/>
              </w:rPr>
              <w:t xml:space="preserve"> </w:t>
            </w:r>
            <w:r w:rsidRPr="008F777B">
              <w:rPr>
                <w:b/>
                <w:color w:val="000000"/>
                <w:sz w:val="18"/>
                <w:szCs w:val="18"/>
              </w:rPr>
              <w:t>and Continuity</w:t>
            </w:r>
          </w:p>
          <w:p w14:paraId="634D8D24" w14:textId="77777777" w:rsidR="001E43A7" w:rsidRPr="008F777B" w:rsidRDefault="001E43A7" w:rsidP="00F976BF">
            <w:pPr>
              <w:autoSpaceDE w:val="0"/>
              <w:autoSpaceDN w:val="0"/>
              <w:adjustRightInd w:val="0"/>
              <w:jc w:val="both"/>
              <w:rPr>
                <w:b/>
                <w:color w:val="000000"/>
                <w:sz w:val="18"/>
                <w:szCs w:val="18"/>
              </w:rPr>
            </w:pPr>
          </w:p>
          <w:p w14:paraId="5A2AD579" w14:textId="3D5DDDCA" w:rsidR="001E43A7" w:rsidRPr="008F777B" w:rsidRDefault="001E43A7" w:rsidP="00F976BF">
            <w:pPr>
              <w:autoSpaceDE w:val="0"/>
              <w:autoSpaceDN w:val="0"/>
              <w:adjustRightInd w:val="0"/>
              <w:jc w:val="both"/>
              <w:rPr>
                <w:b/>
                <w:color w:val="000000"/>
                <w:sz w:val="18"/>
                <w:szCs w:val="18"/>
              </w:rPr>
            </w:pPr>
            <w:r w:rsidRPr="008F777B">
              <w:rPr>
                <w:b/>
                <w:color w:val="000000"/>
                <w:sz w:val="18"/>
                <w:szCs w:val="18"/>
              </w:rPr>
              <w:t>AC13</w:t>
            </w:r>
            <w:r w:rsidR="00BF3974" w:rsidRPr="008F777B">
              <w:rPr>
                <w:b/>
                <w:color w:val="000000"/>
                <w:sz w:val="18"/>
                <w:szCs w:val="18"/>
              </w:rPr>
              <w:t xml:space="preserve"> Credit</w:t>
            </w:r>
          </w:p>
        </w:tc>
        <w:tc>
          <w:tcPr>
            <w:tcW w:w="2219" w:type="dxa"/>
            <w:tcBorders>
              <w:top w:val="single" w:sz="4" w:space="0" w:color="auto"/>
              <w:left w:val="single" w:sz="4" w:space="0" w:color="auto"/>
              <w:bottom w:val="single" w:sz="4" w:space="0" w:color="auto"/>
              <w:right w:val="single" w:sz="4" w:space="0" w:color="auto"/>
            </w:tcBorders>
          </w:tcPr>
          <w:p w14:paraId="384C7094" w14:textId="662D38E5" w:rsidR="006F128B" w:rsidRPr="008F777B" w:rsidRDefault="009279B9" w:rsidP="00F976BF">
            <w:pPr>
              <w:autoSpaceDE w:val="0"/>
              <w:autoSpaceDN w:val="0"/>
              <w:adjustRightInd w:val="0"/>
              <w:jc w:val="both"/>
              <w:rPr>
                <w:color w:val="000000"/>
                <w:sz w:val="18"/>
                <w:szCs w:val="18"/>
              </w:rPr>
            </w:pPr>
            <w:r>
              <w:rPr>
                <w:color w:val="000000"/>
                <w:sz w:val="18"/>
                <w:szCs w:val="18"/>
              </w:rPr>
              <w:t>Submit</w:t>
            </w:r>
            <w:r w:rsidR="00634F7C">
              <w:rPr>
                <w:color w:val="000000"/>
                <w:sz w:val="18"/>
                <w:szCs w:val="18"/>
              </w:rPr>
              <w:t xml:space="preserve"> </w:t>
            </w:r>
            <w:r w:rsidR="006A3AE1">
              <w:rPr>
                <w:color w:val="000000"/>
                <w:sz w:val="18"/>
                <w:szCs w:val="18"/>
              </w:rPr>
              <w:t xml:space="preserve">CTC </w:t>
            </w:r>
            <w:r w:rsidR="006A3AE1" w:rsidRPr="008F777B">
              <w:rPr>
                <w:color w:val="000000"/>
                <w:sz w:val="18"/>
                <w:szCs w:val="18"/>
              </w:rPr>
              <w:t>Quarterly</w:t>
            </w:r>
            <w:r>
              <w:rPr>
                <w:color w:val="000000"/>
                <w:sz w:val="18"/>
                <w:szCs w:val="18"/>
              </w:rPr>
              <w:t xml:space="preserve"> </w:t>
            </w:r>
            <w:r w:rsidR="006F128B" w:rsidRPr="008F777B">
              <w:rPr>
                <w:color w:val="000000"/>
                <w:sz w:val="18"/>
                <w:szCs w:val="18"/>
              </w:rPr>
              <w:t>Provider Panel Report</w:t>
            </w:r>
            <w:r>
              <w:rPr>
                <w:color w:val="000000"/>
                <w:sz w:val="18"/>
                <w:szCs w:val="18"/>
              </w:rPr>
              <w:t xml:space="preserve"> </w:t>
            </w:r>
            <w:r w:rsidR="006A3AE1">
              <w:rPr>
                <w:color w:val="000000"/>
                <w:sz w:val="18"/>
                <w:szCs w:val="18"/>
              </w:rPr>
              <w:t xml:space="preserve">indicating </w:t>
            </w:r>
            <w:r w:rsidR="006A3AE1" w:rsidRPr="008F777B">
              <w:rPr>
                <w:color w:val="000000"/>
                <w:sz w:val="18"/>
                <w:szCs w:val="18"/>
              </w:rPr>
              <w:t>open</w:t>
            </w:r>
            <w:r w:rsidR="006F128B" w:rsidRPr="008F777B">
              <w:rPr>
                <w:color w:val="000000"/>
                <w:sz w:val="18"/>
                <w:szCs w:val="18"/>
              </w:rPr>
              <w:t>/closed panel status for new patients and 3</w:t>
            </w:r>
            <w:r w:rsidR="006F128B" w:rsidRPr="008F777B">
              <w:rPr>
                <w:color w:val="000000"/>
                <w:sz w:val="18"/>
                <w:szCs w:val="18"/>
                <w:vertAlign w:val="superscript"/>
              </w:rPr>
              <w:t>rd</w:t>
            </w:r>
            <w:r w:rsidR="006F128B" w:rsidRPr="008F777B">
              <w:rPr>
                <w:color w:val="000000"/>
                <w:sz w:val="18"/>
                <w:szCs w:val="18"/>
              </w:rPr>
              <w:t xml:space="preserve"> next available appointment </w:t>
            </w:r>
          </w:p>
        </w:tc>
        <w:tc>
          <w:tcPr>
            <w:tcW w:w="1239" w:type="dxa"/>
            <w:tcBorders>
              <w:top w:val="single" w:sz="4" w:space="0" w:color="auto"/>
              <w:left w:val="single" w:sz="4" w:space="0" w:color="auto"/>
              <w:bottom w:val="single" w:sz="4" w:space="0" w:color="auto"/>
              <w:right w:val="single" w:sz="4" w:space="0" w:color="auto"/>
            </w:tcBorders>
          </w:tcPr>
          <w:p w14:paraId="3F7665AE" w14:textId="4A7B259B" w:rsidR="006F128B" w:rsidRDefault="00C54C97" w:rsidP="00634F7C">
            <w:pPr>
              <w:rPr>
                <w:color w:val="000000"/>
                <w:sz w:val="18"/>
                <w:szCs w:val="18"/>
              </w:rPr>
            </w:pPr>
            <w:r>
              <w:rPr>
                <w:color w:val="000000"/>
                <w:sz w:val="18"/>
                <w:szCs w:val="18"/>
              </w:rPr>
              <w:t xml:space="preserve">QRTLY </w:t>
            </w:r>
            <w:r w:rsidR="00F85752">
              <w:rPr>
                <w:color w:val="000000"/>
                <w:sz w:val="18"/>
                <w:szCs w:val="18"/>
              </w:rPr>
              <w:t>Aug</w:t>
            </w:r>
            <w:r w:rsidR="00C073C9">
              <w:rPr>
                <w:color w:val="000000"/>
                <w:sz w:val="18"/>
                <w:szCs w:val="18"/>
              </w:rPr>
              <w:t xml:space="preserve"> 2019</w:t>
            </w:r>
            <w:r w:rsidR="00F85752">
              <w:rPr>
                <w:color w:val="000000"/>
                <w:sz w:val="18"/>
                <w:szCs w:val="18"/>
              </w:rPr>
              <w:t>, Nov, Feb, May</w:t>
            </w:r>
            <w:r w:rsidR="00634F7C">
              <w:rPr>
                <w:color w:val="000000"/>
                <w:sz w:val="18"/>
                <w:szCs w:val="18"/>
              </w:rPr>
              <w:t xml:space="preserve"> (Due back to CTC 15</w:t>
            </w:r>
            <w:r w:rsidR="00634F7C" w:rsidRPr="00634F7C">
              <w:rPr>
                <w:color w:val="000000"/>
                <w:sz w:val="18"/>
                <w:szCs w:val="18"/>
                <w:vertAlign w:val="superscript"/>
              </w:rPr>
              <w:t>th</w:t>
            </w:r>
            <w:r w:rsidR="00634F7C">
              <w:rPr>
                <w:color w:val="000000"/>
                <w:sz w:val="18"/>
                <w:szCs w:val="18"/>
              </w:rPr>
              <w:t>)</w:t>
            </w:r>
          </w:p>
          <w:p w14:paraId="5B1D382E" w14:textId="1240151B" w:rsidR="009279B9" w:rsidRPr="008F777B" w:rsidRDefault="009279B9" w:rsidP="001C3437">
            <w:pPr>
              <w:autoSpaceDE w:val="0"/>
              <w:autoSpaceDN w:val="0"/>
              <w:adjustRightInd w:val="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9509E45" w14:textId="2B53F270" w:rsidR="006F128B" w:rsidRPr="002B670C" w:rsidRDefault="007500F5" w:rsidP="002B670C">
            <w:pPr>
              <w:rPr>
                <w:rFonts w:ascii="Calibri" w:hAnsi="Calibri" w:cs="Calibri"/>
                <w:color w:val="000000"/>
                <w:sz w:val="16"/>
                <w:szCs w:val="16"/>
              </w:rPr>
            </w:pPr>
            <w:r>
              <w:rPr>
                <w:rFonts w:ascii="Calibri" w:hAnsi="Calibri" w:cs="Calibri"/>
                <w:color w:val="000000"/>
                <w:sz w:val="16"/>
                <w:szCs w:val="16"/>
              </w:rPr>
              <w:t>AC03</w:t>
            </w:r>
            <w:r w:rsidR="001E43A7" w:rsidRPr="00D5259F">
              <w:rPr>
                <w:rFonts w:ascii="Calibri" w:hAnsi="Calibri" w:cs="Calibri"/>
                <w:color w:val="000000"/>
                <w:sz w:val="16"/>
                <w:szCs w:val="16"/>
              </w:rPr>
              <w:t>The practice has a process to review the number of patients assigned to each clinician and balance the size of each providers’ patient panel. Reviewing and balancing patient panels facilitates improved patient satisfaction, patient access to care and provider workload because supply is balanced with patient demand. The American College of Family Physicians provides a tool for practices to use when considering and managing panel sizes: http://www.aafp.org/fpm/2007/0400/p44.pdf</w:t>
            </w:r>
          </w:p>
        </w:tc>
        <w:tc>
          <w:tcPr>
            <w:tcW w:w="2548" w:type="dxa"/>
            <w:tcBorders>
              <w:top w:val="single" w:sz="4" w:space="0" w:color="auto"/>
              <w:left w:val="single" w:sz="4" w:space="0" w:color="auto"/>
              <w:bottom w:val="single" w:sz="4" w:space="0" w:color="auto"/>
              <w:right w:val="single" w:sz="4" w:space="0" w:color="auto"/>
            </w:tcBorders>
          </w:tcPr>
          <w:p w14:paraId="528AABD5" w14:textId="25B068EA" w:rsidR="006F128B" w:rsidRPr="00167013" w:rsidRDefault="0076180F" w:rsidP="001075C5">
            <w:pPr>
              <w:spacing w:after="200" w:line="276" w:lineRule="auto"/>
              <w:rPr>
                <w:rFonts w:asciiTheme="minorHAnsi" w:eastAsiaTheme="majorEastAsia" w:hAnsiTheme="minorHAnsi" w:cstheme="majorBidi"/>
                <w:b/>
                <w:bCs/>
                <w:sz w:val="17"/>
                <w:szCs w:val="17"/>
              </w:rPr>
            </w:pPr>
            <w:r>
              <w:rPr>
                <w:rFonts w:asciiTheme="minorHAnsi" w:eastAsiaTheme="majorEastAsia" w:hAnsiTheme="minorHAnsi" w:cstheme="majorBidi"/>
                <w:b/>
                <w:bCs/>
                <w:sz w:val="17"/>
                <w:szCs w:val="17"/>
              </w:rPr>
              <w:t>Will receive and email reminder and directions on how to submit</w:t>
            </w:r>
            <w:r w:rsidR="006F128B" w:rsidRPr="00167013">
              <w:rPr>
                <w:rFonts w:asciiTheme="minorHAnsi" w:eastAsiaTheme="majorEastAsia" w:hAnsiTheme="minorHAnsi" w:cstheme="majorBidi"/>
                <w:b/>
                <w:bCs/>
                <w:sz w:val="17"/>
                <w:szCs w:val="17"/>
              </w:rPr>
              <w:t xml:space="preserve"> </w:t>
            </w:r>
            <w:r w:rsidR="0094074C">
              <w:rPr>
                <w:rFonts w:asciiTheme="minorHAnsi" w:eastAsiaTheme="majorEastAsia" w:hAnsiTheme="minorHAnsi" w:cstheme="majorBidi"/>
                <w:b/>
                <w:bCs/>
                <w:sz w:val="17"/>
                <w:szCs w:val="17"/>
              </w:rPr>
              <w:t xml:space="preserve">information </w:t>
            </w:r>
            <w:r w:rsidR="007500F5">
              <w:rPr>
                <w:rFonts w:asciiTheme="minorHAnsi" w:eastAsiaTheme="majorEastAsia" w:hAnsiTheme="minorHAnsi" w:cstheme="majorBidi"/>
                <w:b/>
                <w:bCs/>
                <w:sz w:val="17"/>
                <w:szCs w:val="17"/>
              </w:rPr>
              <w:t>via:</w:t>
            </w:r>
            <w:r w:rsidR="006F128B" w:rsidRPr="00167013">
              <w:rPr>
                <w:rFonts w:asciiTheme="minorHAnsi" w:eastAsiaTheme="majorEastAsia" w:hAnsiTheme="minorHAnsi" w:cstheme="majorBidi"/>
                <w:b/>
                <w:bCs/>
                <w:sz w:val="16"/>
                <w:szCs w:val="16"/>
              </w:rPr>
              <w:t xml:space="preserve"> </w:t>
            </w:r>
            <w:hyperlink r:id="rId8" w:history="1">
              <w:r w:rsidR="006F128B" w:rsidRPr="00167013">
                <w:rPr>
                  <w:rFonts w:asciiTheme="minorHAnsi" w:eastAsiaTheme="majorEastAsia" w:hAnsiTheme="minorHAnsi" w:cstheme="majorBidi"/>
                  <w:b/>
                  <w:bCs/>
                  <w:color w:val="0000FF" w:themeColor="hyperlink"/>
                  <w:sz w:val="16"/>
                  <w:szCs w:val="16"/>
                  <w:u w:val="single"/>
                </w:rPr>
                <w:t>CTC-ri@ctc-ri.org</w:t>
              </w:r>
            </w:hyperlink>
          </w:p>
          <w:p w14:paraId="3E435B6C" w14:textId="47D659F5" w:rsidR="006F128B" w:rsidRDefault="006F128B" w:rsidP="00167013">
            <w:pPr>
              <w:rPr>
                <w:color w:val="000000"/>
                <w:sz w:val="20"/>
                <w:szCs w:val="20"/>
              </w:rPr>
            </w:pPr>
          </w:p>
        </w:tc>
      </w:tr>
      <w:tr w:rsidR="00CD70CB" w:rsidRPr="00AD6BB9" w14:paraId="5B163B59" w14:textId="39170CD6" w:rsidTr="00865B05">
        <w:tc>
          <w:tcPr>
            <w:tcW w:w="1736" w:type="dxa"/>
            <w:tcBorders>
              <w:top w:val="single" w:sz="4" w:space="0" w:color="auto"/>
              <w:left w:val="single" w:sz="4" w:space="0" w:color="auto"/>
              <w:bottom w:val="single" w:sz="4" w:space="0" w:color="auto"/>
              <w:right w:val="single" w:sz="4" w:space="0" w:color="auto"/>
            </w:tcBorders>
            <w:shd w:val="clear" w:color="auto" w:fill="FFC000"/>
          </w:tcPr>
          <w:p w14:paraId="51DBD60A" w14:textId="77777777" w:rsidR="006F128B" w:rsidRDefault="006F128B" w:rsidP="00F976BF">
            <w:pPr>
              <w:autoSpaceDE w:val="0"/>
              <w:autoSpaceDN w:val="0"/>
              <w:adjustRightInd w:val="0"/>
              <w:jc w:val="both"/>
              <w:rPr>
                <w:b/>
                <w:color w:val="000000"/>
                <w:sz w:val="18"/>
                <w:szCs w:val="18"/>
              </w:rPr>
            </w:pPr>
            <w:r w:rsidRPr="008F777B">
              <w:rPr>
                <w:b/>
                <w:color w:val="000000"/>
                <w:sz w:val="18"/>
                <w:szCs w:val="18"/>
              </w:rPr>
              <w:t>Practice Transformation</w:t>
            </w:r>
          </w:p>
          <w:p w14:paraId="45603EA9" w14:textId="645049E4" w:rsidR="0094074C" w:rsidRPr="008F777B" w:rsidRDefault="0094074C" w:rsidP="00F976BF">
            <w:pPr>
              <w:autoSpaceDE w:val="0"/>
              <w:autoSpaceDN w:val="0"/>
              <w:adjustRightInd w:val="0"/>
              <w:jc w:val="both"/>
              <w:rPr>
                <w:b/>
                <w:color w:val="000000"/>
                <w:sz w:val="18"/>
                <w:szCs w:val="18"/>
              </w:rPr>
            </w:pPr>
            <w:r>
              <w:rPr>
                <w:b/>
                <w:color w:val="000000"/>
                <w:sz w:val="18"/>
                <w:szCs w:val="18"/>
              </w:rPr>
              <w:t>TC02 (Core)</w:t>
            </w:r>
          </w:p>
        </w:tc>
        <w:tc>
          <w:tcPr>
            <w:tcW w:w="2219" w:type="dxa"/>
            <w:tcBorders>
              <w:top w:val="single" w:sz="4" w:space="0" w:color="auto"/>
              <w:left w:val="single" w:sz="4" w:space="0" w:color="auto"/>
              <w:bottom w:val="single" w:sz="4" w:space="0" w:color="auto"/>
              <w:right w:val="single" w:sz="4" w:space="0" w:color="auto"/>
            </w:tcBorders>
          </w:tcPr>
          <w:p w14:paraId="1850AD2B" w14:textId="77777777" w:rsidR="006F128B" w:rsidRPr="008F777B" w:rsidRDefault="006F128B" w:rsidP="00F976BF">
            <w:pPr>
              <w:autoSpaceDE w:val="0"/>
              <w:autoSpaceDN w:val="0"/>
              <w:adjustRightInd w:val="0"/>
              <w:rPr>
                <w:color w:val="000000"/>
                <w:sz w:val="18"/>
                <w:szCs w:val="18"/>
              </w:rPr>
            </w:pPr>
            <w:r w:rsidRPr="008F777B">
              <w:rPr>
                <w:color w:val="000000"/>
                <w:sz w:val="18"/>
                <w:szCs w:val="18"/>
              </w:rPr>
              <w:t>Submits budget and staffing plan and use of funds to support care delivery model to CTC</w:t>
            </w:r>
          </w:p>
        </w:tc>
        <w:tc>
          <w:tcPr>
            <w:tcW w:w="1239" w:type="dxa"/>
            <w:tcBorders>
              <w:top w:val="single" w:sz="4" w:space="0" w:color="auto"/>
              <w:left w:val="single" w:sz="4" w:space="0" w:color="auto"/>
              <w:bottom w:val="single" w:sz="4" w:space="0" w:color="auto"/>
              <w:right w:val="single" w:sz="4" w:space="0" w:color="auto"/>
            </w:tcBorders>
          </w:tcPr>
          <w:p w14:paraId="030111D8" w14:textId="4CC87DA5" w:rsidR="006F128B" w:rsidRPr="008F777B" w:rsidRDefault="00F85752" w:rsidP="00F85752">
            <w:pPr>
              <w:rPr>
                <w:color w:val="000000"/>
                <w:sz w:val="18"/>
                <w:szCs w:val="18"/>
              </w:rPr>
            </w:pPr>
            <w:r>
              <w:rPr>
                <w:color w:val="000000"/>
                <w:sz w:val="18"/>
                <w:szCs w:val="18"/>
              </w:rPr>
              <w:t>Sept 30, 2019</w:t>
            </w:r>
          </w:p>
        </w:tc>
        <w:tc>
          <w:tcPr>
            <w:tcW w:w="0" w:type="auto"/>
            <w:tcBorders>
              <w:top w:val="single" w:sz="4" w:space="0" w:color="auto"/>
              <w:left w:val="single" w:sz="4" w:space="0" w:color="auto"/>
              <w:bottom w:val="single" w:sz="4" w:space="0" w:color="auto"/>
              <w:right w:val="single" w:sz="4" w:space="0" w:color="auto"/>
            </w:tcBorders>
          </w:tcPr>
          <w:p w14:paraId="3A019BB7" w14:textId="73C4AF20" w:rsidR="006F128B" w:rsidRPr="0094074C" w:rsidRDefault="00B707FC" w:rsidP="001075C5">
            <w:pPr>
              <w:spacing w:after="200" w:line="276" w:lineRule="auto"/>
              <w:rPr>
                <w:rFonts w:asciiTheme="minorHAnsi" w:eastAsiaTheme="majorEastAsia" w:hAnsiTheme="minorHAnsi" w:cstheme="majorBidi"/>
                <w:bCs/>
                <w:sz w:val="16"/>
                <w:szCs w:val="16"/>
              </w:rPr>
            </w:pPr>
            <w:r>
              <w:rPr>
                <w:rFonts w:asciiTheme="minorHAnsi" w:eastAsiaTheme="majorEastAsia" w:hAnsiTheme="minorHAnsi" w:cstheme="majorBidi"/>
                <w:bCs/>
                <w:sz w:val="16"/>
                <w:szCs w:val="16"/>
              </w:rPr>
              <w:t xml:space="preserve">TC02 </w:t>
            </w:r>
            <w:r w:rsidR="0094074C" w:rsidRPr="0094074C">
              <w:rPr>
                <w:rFonts w:asciiTheme="minorHAnsi" w:eastAsiaTheme="majorEastAsia" w:hAnsiTheme="minorHAnsi" w:cstheme="majorBidi"/>
                <w:bCs/>
                <w:sz w:val="16"/>
                <w:szCs w:val="16"/>
              </w:rPr>
              <w:t>Def</w:t>
            </w:r>
            <w:r w:rsidR="0094074C">
              <w:rPr>
                <w:rFonts w:asciiTheme="minorHAnsi" w:eastAsiaTheme="majorEastAsia" w:hAnsiTheme="minorHAnsi" w:cstheme="majorBidi"/>
                <w:bCs/>
                <w:sz w:val="16"/>
                <w:szCs w:val="16"/>
              </w:rPr>
              <w:t>i</w:t>
            </w:r>
            <w:r w:rsidR="0094074C" w:rsidRPr="0094074C">
              <w:rPr>
                <w:rFonts w:asciiTheme="minorHAnsi" w:eastAsiaTheme="majorEastAsia" w:hAnsiTheme="minorHAnsi" w:cstheme="majorBidi"/>
                <w:bCs/>
                <w:sz w:val="16"/>
                <w:szCs w:val="16"/>
              </w:rPr>
              <w:t>nes practice organization</w:t>
            </w:r>
            <w:r>
              <w:rPr>
                <w:rFonts w:asciiTheme="minorHAnsi" w:eastAsiaTheme="majorEastAsia" w:hAnsiTheme="minorHAnsi" w:cstheme="majorBidi"/>
                <w:bCs/>
                <w:sz w:val="16"/>
                <w:szCs w:val="16"/>
              </w:rPr>
              <w:t>al</w:t>
            </w:r>
            <w:r w:rsidR="0094074C" w:rsidRPr="0094074C">
              <w:rPr>
                <w:rFonts w:asciiTheme="minorHAnsi" w:eastAsiaTheme="majorEastAsia" w:hAnsiTheme="minorHAnsi" w:cstheme="majorBidi"/>
                <w:bCs/>
                <w:sz w:val="16"/>
                <w:szCs w:val="16"/>
              </w:rPr>
              <w:t xml:space="preserve"> structure and staff responsibilities/skills to support PCMH.</w:t>
            </w:r>
          </w:p>
        </w:tc>
        <w:tc>
          <w:tcPr>
            <w:tcW w:w="2548" w:type="dxa"/>
            <w:tcBorders>
              <w:top w:val="single" w:sz="4" w:space="0" w:color="auto"/>
              <w:left w:val="single" w:sz="4" w:space="0" w:color="auto"/>
              <w:bottom w:val="single" w:sz="4" w:space="0" w:color="auto"/>
              <w:right w:val="single" w:sz="4" w:space="0" w:color="auto"/>
            </w:tcBorders>
          </w:tcPr>
          <w:p w14:paraId="2CEEF41B" w14:textId="14D4926A" w:rsidR="006F128B" w:rsidRPr="00167013" w:rsidRDefault="006F128B" w:rsidP="001075C5">
            <w:pPr>
              <w:spacing w:after="200" w:line="276" w:lineRule="auto"/>
              <w:rPr>
                <w:rFonts w:asciiTheme="minorHAnsi" w:eastAsiaTheme="majorEastAsia" w:hAnsiTheme="minorHAnsi" w:cstheme="majorBidi"/>
                <w:b/>
                <w:bCs/>
                <w:sz w:val="17"/>
                <w:szCs w:val="17"/>
              </w:rPr>
            </w:pPr>
            <w:r w:rsidRPr="00167013">
              <w:rPr>
                <w:rFonts w:asciiTheme="minorHAnsi" w:eastAsiaTheme="majorEastAsia" w:hAnsiTheme="minorHAnsi" w:cstheme="majorBidi"/>
                <w:b/>
                <w:bCs/>
                <w:sz w:val="17"/>
                <w:szCs w:val="17"/>
              </w:rPr>
              <w:t>Submit to:</w:t>
            </w:r>
            <w:r w:rsidRPr="00167013">
              <w:rPr>
                <w:rFonts w:asciiTheme="minorHAnsi" w:eastAsiaTheme="majorEastAsia" w:hAnsiTheme="minorHAnsi" w:cstheme="majorBidi"/>
                <w:b/>
                <w:bCs/>
                <w:sz w:val="16"/>
                <w:szCs w:val="16"/>
              </w:rPr>
              <w:t xml:space="preserve"> </w:t>
            </w:r>
            <w:hyperlink r:id="rId9" w:history="1">
              <w:r w:rsidRPr="00167013">
                <w:rPr>
                  <w:rFonts w:asciiTheme="minorHAnsi" w:eastAsiaTheme="majorEastAsia" w:hAnsiTheme="minorHAnsi" w:cstheme="majorBidi"/>
                  <w:b/>
                  <w:bCs/>
                  <w:color w:val="0000FF" w:themeColor="hyperlink"/>
                  <w:sz w:val="16"/>
                  <w:szCs w:val="16"/>
                  <w:u w:val="single"/>
                </w:rPr>
                <w:t>CTC-ri@ctc-ri.org</w:t>
              </w:r>
            </w:hyperlink>
          </w:p>
          <w:p w14:paraId="445435F9" w14:textId="77777777" w:rsidR="006F128B" w:rsidRPr="00AD6BB9" w:rsidRDefault="006F128B" w:rsidP="00300D32">
            <w:pPr>
              <w:rPr>
                <w:color w:val="000000"/>
                <w:sz w:val="20"/>
                <w:szCs w:val="20"/>
              </w:rPr>
            </w:pPr>
          </w:p>
        </w:tc>
      </w:tr>
    </w:tbl>
    <w:p w14:paraId="6E83925D" w14:textId="77777777" w:rsidR="00865B05" w:rsidRDefault="00865B05"/>
    <w:tbl>
      <w:tblPr>
        <w:tblStyle w:val="TableGrid"/>
        <w:tblpPr w:leftFromText="180" w:rightFromText="180" w:vertAnchor="text" w:horzAnchor="margin" w:tblpX="-792" w:tblpY="188"/>
        <w:tblW w:w="13585" w:type="dxa"/>
        <w:tblInd w:w="0" w:type="dxa"/>
        <w:tblLook w:val="04A0" w:firstRow="1" w:lastRow="0" w:firstColumn="1" w:lastColumn="0" w:noHBand="0" w:noVBand="1"/>
      </w:tblPr>
      <w:tblGrid>
        <w:gridCol w:w="1736"/>
        <w:gridCol w:w="2219"/>
        <w:gridCol w:w="1239"/>
        <w:gridCol w:w="3264"/>
        <w:gridCol w:w="5127"/>
      </w:tblGrid>
      <w:tr w:rsidR="00865B05" w:rsidRPr="00AD6BB9" w14:paraId="4CBD6B7C" w14:textId="77777777" w:rsidTr="00B41EFC">
        <w:tc>
          <w:tcPr>
            <w:tcW w:w="17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C6FF107" w14:textId="77777777" w:rsidR="00865B05" w:rsidRPr="00B41EFC" w:rsidRDefault="00865B05" w:rsidP="00435B26">
            <w:pPr>
              <w:autoSpaceDE w:val="0"/>
              <w:autoSpaceDN w:val="0"/>
              <w:adjustRightInd w:val="0"/>
              <w:jc w:val="center"/>
              <w:rPr>
                <w:b/>
                <w:color w:val="000000"/>
                <w:sz w:val="16"/>
                <w:szCs w:val="20"/>
              </w:rPr>
            </w:pPr>
            <w:r w:rsidRPr="00B41EFC">
              <w:rPr>
                <w:b/>
                <w:color w:val="000000"/>
                <w:sz w:val="16"/>
                <w:szCs w:val="20"/>
              </w:rPr>
              <w:lastRenderedPageBreak/>
              <w:t>Measurement Period</w:t>
            </w:r>
          </w:p>
          <w:p w14:paraId="6D7E88A9" w14:textId="77777777" w:rsidR="00865B05" w:rsidRPr="00B41EFC" w:rsidRDefault="00865B05" w:rsidP="00435B26">
            <w:pPr>
              <w:autoSpaceDE w:val="0"/>
              <w:autoSpaceDN w:val="0"/>
              <w:adjustRightInd w:val="0"/>
              <w:jc w:val="center"/>
              <w:rPr>
                <w:b/>
                <w:color w:val="000000"/>
                <w:sz w:val="16"/>
                <w:szCs w:val="20"/>
              </w:rPr>
            </w:pPr>
            <w:r w:rsidRPr="00B41EFC">
              <w:rPr>
                <w:b/>
                <w:color w:val="000000"/>
                <w:sz w:val="16"/>
                <w:szCs w:val="20"/>
              </w:rPr>
              <w:t>Start up thru Year 2</w:t>
            </w:r>
          </w:p>
          <w:p w14:paraId="2A4DA39F" w14:textId="77777777" w:rsidR="00865B05" w:rsidRPr="00B41EFC" w:rsidRDefault="00865B05" w:rsidP="00435B26">
            <w:pPr>
              <w:autoSpaceDE w:val="0"/>
              <w:autoSpaceDN w:val="0"/>
              <w:adjustRightInd w:val="0"/>
              <w:jc w:val="center"/>
              <w:rPr>
                <w:b/>
                <w:color w:val="000000"/>
                <w:sz w:val="16"/>
                <w:szCs w:val="20"/>
              </w:rPr>
            </w:pPr>
            <w:r w:rsidRPr="00B41EFC">
              <w:rPr>
                <w:b/>
                <w:color w:val="000000"/>
                <w:sz w:val="16"/>
                <w:szCs w:val="20"/>
              </w:rPr>
              <w:t>2019 -2021</w:t>
            </w:r>
          </w:p>
        </w:tc>
        <w:tc>
          <w:tcPr>
            <w:tcW w:w="221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F8AD7B6" w14:textId="77777777" w:rsidR="00865B05" w:rsidRPr="00B41EFC" w:rsidRDefault="00865B05" w:rsidP="00435B26">
            <w:pPr>
              <w:tabs>
                <w:tab w:val="left" w:pos="3143"/>
              </w:tabs>
              <w:autoSpaceDE w:val="0"/>
              <w:autoSpaceDN w:val="0"/>
              <w:adjustRightInd w:val="0"/>
              <w:jc w:val="center"/>
              <w:rPr>
                <w:b/>
                <w:color w:val="000000"/>
                <w:sz w:val="16"/>
                <w:szCs w:val="20"/>
              </w:rPr>
            </w:pPr>
            <w:r w:rsidRPr="00B41EFC">
              <w:rPr>
                <w:b/>
                <w:color w:val="000000"/>
                <w:sz w:val="16"/>
                <w:szCs w:val="20"/>
              </w:rPr>
              <w:t>PCMH-Kids Care Delivery Requirements</w:t>
            </w:r>
          </w:p>
        </w:tc>
        <w:tc>
          <w:tcPr>
            <w:tcW w:w="123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C824FDD" w14:textId="77777777" w:rsidR="00865B05" w:rsidRPr="00B41EFC" w:rsidRDefault="00865B05" w:rsidP="00435B26">
            <w:pPr>
              <w:tabs>
                <w:tab w:val="left" w:pos="3143"/>
              </w:tabs>
              <w:autoSpaceDE w:val="0"/>
              <w:autoSpaceDN w:val="0"/>
              <w:adjustRightInd w:val="0"/>
              <w:rPr>
                <w:b/>
                <w:color w:val="000000"/>
                <w:sz w:val="16"/>
                <w:szCs w:val="20"/>
              </w:rPr>
            </w:pPr>
            <w:r w:rsidRPr="00B41EFC">
              <w:rPr>
                <w:b/>
                <w:color w:val="000000"/>
                <w:sz w:val="16"/>
                <w:szCs w:val="20"/>
              </w:rPr>
              <w:t>Date Due Please note some deliverables are due yearly, qtrly, or have a single due date</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3E96BD" w14:textId="77777777" w:rsidR="00865B05" w:rsidRPr="00B41EFC" w:rsidRDefault="00865B05" w:rsidP="00435B26">
            <w:pPr>
              <w:tabs>
                <w:tab w:val="left" w:pos="3143"/>
              </w:tabs>
              <w:autoSpaceDE w:val="0"/>
              <w:autoSpaceDN w:val="0"/>
              <w:adjustRightInd w:val="0"/>
              <w:rPr>
                <w:rFonts w:asciiTheme="minorHAnsi" w:eastAsiaTheme="majorEastAsia" w:hAnsiTheme="minorHAnsi" w:cstheme="majorBidi"/>
                <w:b/>
                <w:bCs/>
                <w:color w:val="0000FF" w:themeColor="hyperlink"/>
                <w:sz w:val="16"/>
                <w:szCs w:val="20"/>
              </w:rPr>
            </w:pPr>
            <w:r w:rsidRPr="00B41EFC">
              <w:rPr>
                <w:rFonts w:asciiTheme="minorHAnsi" w:eastAsiaTheme="majorEastAsia" w:hAnsiTheme="minorHAnsi" w:cstheme="majorBidi"/>
                <w:b/>
                <w:bCs/>
                <w:sz w:val="16"/>
                <w:szCs w:val="20"/>
              </w:rPr>
              <w:t>NCQA PCMH 2017 Concepts</w:t>
            </w:r>
          </w:p>
        </w:tc>
        <w:tc>
          <w:tcPr>
            <w:tcW w:w="512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29DF79" w14:textId="77777777" w:rsidR="00865B05" w:rsidRPr="007500F5" w:rsidRDefault="00865B05" w:rsidP="00435B26">
            <w:pPr>
              <w:tabs>
                <w:tab w:val="left" w:pos="3143"/>
              </w:tabs>
              <w:autoSpaceDE w:val="0"/>
              <w:autoSpaceDN w:val="0"/>
              <w:adjustRightInd w:val="0"/>
              <w:rPr>
                <w:rFonts w:asciiTheme="minorHAnsi" w:eastAsiaTheme="majorEastAsia" w:hAnsiTheme="minorHAnsi" w:cstheme="majorBidi"/>
                <w:b/>
                <w:bCs/>
                <w:sz w:val="16"/>
                <w:szCs w:val="16"/>
              </w:rPr>
            </w:pPr>
            <w:r w:rsidRPr="007500F5">
              <w:rPr>
                <w:rFonts w:asciiTheme="minorHAnsi" w:eastAsiaTheme="majorEastAsia" w:hAnsiTheme="minorHAnsi" w:cstheme="majorBidi"/>
                <w:b/>
                <w:bCs/>
                <w:sz w:val="16"/>
                <w:szCs w:val="16"/>
              </w:rPr>
              <w:t>Notes</w:t>
            </w:r>
          </w:p>
          <w:p w14:paraId="5B6F06E3" w14:textId="77777777" w:rsidR="00865B05" w:rsidRDefault="00865B05" w:rsidP="00435B26">
            <w:pPr>
              <w:tabs>
                <w:tab w:val="left" w:pos="3143"/>
              </w:tabs>
              <w:autoSpaceDE w:val="0"/>
              <w:autoSpaceDN w:val="0"/>
              <w:adjustRightInd w:val="0"/>
              <w:rPr>
                <w:rFonts w:asciiTheme="minorHAnsi" w:eastAsiaTheme="majorEastAsia" w:hAnsiTheme="minorHAnsi" w:cstheme="majorBidi"/>
                <w:b/>
                <w:bCs/>
                <w:color w:val="0000FF" w:themeColor="hyperlink"/>
                <w:sz w:val="16"/>
                <w:szCs w:val="16"/>
                <w:u w:val="single"/>
              </w:rPr>
            </w:pPr>
          </w:p>
          <w:p w14:paraId="4D681BD0" w14:textId="77777777" w:rsidR="00865B05" w:rsidRDefault="00865B05" w:rsidP="00435B26">
            <w:pPr>
              <w:tabs>
                <w:tab w:val="left" w:pos="3143"/>
              </w:tabs>
              <w:autoSpaceDE w:val="0"/>
              <w:autoSpaceDN w:val="0"/>
              <w:adjustRightInd w:val="0"/>
              <w:rPr>
                <w:b/>
                <w:color w:val="000000"/>
                <w:sz w:val="20"/>
                <w:szCs w:val="20"/>
              </w:rPr>
            </w:pPr>
          </w:p>
          <w:p w14:paraId="2DFFE33D" w14:textId="77777777" w:rsidR="00865B05" w:rsidRPr="00AD6BB9" w:rsidRDefault="00865B05" w:rsidP="00435B26">
            <w:pPr>
              <w:tabs>
                <w:tab w:val="left" w:pos="3143"/>
              </w:tabs>
              <w:autoSpaceDE w:val="0"/>
              <w:autoSpaceDN w:val="0"/>
              <w:adjustRightInd w:val="0"/>
              <w:rPr>
                <w:b/>
                <w:color w:val="000000"/>
                <w:sz w:val="20"/>
                <w:szCs w:val="20"/>
              </w:rPr>
            </w:pPr>
          </w:p>
        </w:tc>
      </w:tr>
      <w:tr w:rsidR="00CD70CB" w:rsidRPr="00AD6BB9" w14:paraId="6FB86726" w14:textId="77777777" w:rsidTr="00865B05">
        <w:tc>
          <w:tcPr>
            <w:tcW w:w="1736" w:type="dxa"/>
            <w:tcBorders>
              <w:top w:val="single" w:sz="4" w:space="0" w:color="auto"/>
              <w:left w:val="single" w:sz="4" w:space="0" w:color="auto"/>
              <w:bottom w:val="single" w:sz="4" w:space="0" w:color="auto"/>
              <w:right w:val="single" w:sz="4" w:space="0" w:color="auto"/>
            </w:tcBorders>
            <w:shd w:val="clear" w:color="auto" w:fill="FFC000"/>
          </w:tcPr>
          <w:p w14:paraId="5304CCF9" w14:textId="5855BC63" w:rsidR="00310458" w:rsidRPr="008F777B" w:rsidRDefault="00310458" w:rsidP="00310458">
            <w:pPr>
              <w:autoSpaceDE w:val="0"/>
              <w:autoSpaceDN w:val="0"/>
              <w:adjustRightInd w:val="0"/>
              <w:jc w:val="both"/>
              <w:rPr>
                <w:b/>
                <w:color w:val="000000"/>
                <w:sz w:val="18"/>
                <w:szCs w:val="18"/>
              </w:rPr>
            </w:pPr>
            <w:r w:rsidRPr="008F777B">
              <w:rPr>
                <w:b/>
                <w:color w:val="000000"/>
                <w:sz w:val="18"/>
                <w:szCs w:val="18"/>
              </w:rPr>
              <w:t>Practice Transformation</w:t>
            </w:r>
            <w:r w:rsidR="00A61742">
              <w:rPr>
                <w:b/>
                <w:color w:val="000000"/>
                <w:sz w:val="18"/>
                <w:szCs w:val="18"/>
              </w:rPr>
              <w:t xml:space="preserve"> QI0</w:t>
            </w:r>
            <w:r w:rsidR="00F0422D">
              <w:rPr>
                <w:b/>
                <w:color w:val="000000"/>
                <w:sz w:val="18"/>
                <w:szCs w:val="18"/>
              </w:rPr>
              <w:t>2</w:t>
            </w:r>
          </w:p>
        </w:tc>
        <w:tc>
          <w:tcPr>
            <w:tcW w:w="2219" w:type="dxa"/>
            <w:tcBorders>
              <w:top w:val="single" w:sz="4" w:space="0" w:color="auto"/>
              <w:left w:val="single" w:sz="4" w:space="0" w:color="auto"/>
              <w:bottom w:val="single" w:sz="4" w:space="0" w:color="auto"/>
              <w:right w:val="single" w:sz="4" w:space="0" w:color="auto"/>
            </w:tcBorders>
            <w:vAlign w:val="center"/>
          </w:tcPr>
          <w:p w14:paraId="7A384458" w14:textId="3B950CEC" w:rsidR="00310458" w:rsidRPr="008F777B" w:rsidRDefault="00310458" w:rsidP="00310458">
            <w:pPr>
              <w:autoSpaceDE w:val="0"/>
              <w:autoSpaceDN w:val="0"/>
              <w:adjustRightInd w:val="0"/>
              <w:rPr>
                <w:color w:val="000000"/>
                <w:sz w:val="18"/>
                <w:szCs w:val="18"/>
              </w:rPr>
            </w:pPr>
            <w:r w:rsidRPr="008F777B">
              <w:rPr>
                <w:sz w:val="18"/>
                <w:szCs w:val="18"/>
              </w:rPr>
              <w:t xml:space="preserve">Submits </w:t>
            </w:r>
            <w:r>
              <w:rPr>
                <w:sz w:val="18"/>
                <w:szCs w:val="18"/>
              </w:rPr>
              <w:t>to OHIC cost management strategy QI project (per OHIC definition)</w:t>
            </w:r>
          </w:p>
        </w:tc>
        <w:tc>
          <w:tcPr>
            <w:tcW w:w="1239" w:type="dxa"/>
            <w:tcBorders>
              <w:top w:val="single" w:sz="4" w:space="0" w:color="auto"/>
              <w:left w:val="single" w:sz="4" w:space="0" w:color="auto"/>
              <w:bottom w:val="single" w:sz="4" w:space="0" w:color="auto"/>
              <w:right w:val="single" w:sz="4" w:space="0" w:color="auto"/>
            </w:tcBorders>
            <w:vAlign w:val="center"/>
          </w:tcPr>
          <w:p w14:paraId="601D8F01" w14:textId="77777777" w:rsidR="00310458" w:rsidRDefault="00310458" w:rsidP="00310458">
            <w:pPr>
              <w:rPr>
                <w:color w:val="000000"/>
                <w:sz w:val="18"/>
                <w:szCs w:val="18"/>
              </w:rPr>
            </w:pPr>
            <w:r>
              <w:rPr>
                <w:color w:val="000000"/>
                <w:sz w:val="18"/>
                <w:szCs w:val="18"/>
              </w:rPr>
              <w:t>Yearly</w:t>
            </w:r>
          </w:p>
          <w:p w14:paraId="5BA2E6A4" w14:textId="6903FEF7" w:rsidR="00310458" w:rsidRDefault="00310458" w:rsidP="00310458">
            <w:pPr>
              <w:rPr>
                <w:color w:val="000000"/>
                <w:sz w:val="18"/>
                <w:szCs w:val="18"/>
              </w:rPr>
            </w:pPr>
            <w:r>
              <w:rPr>
                <w:color w:val="000000"/>
                <w:sz w:val="18"/>
                <w:szCs w:val="18"/>
              </w:rPr>
              <w:t>Oct 15,</w:t>
            </w:r>
            <w:r w:rsidRPr="008F777B">
              <w:rPr>
                <w:color w:val="000000"/>
                <w:sz w:val="18"/>
                <w:szCs w:val="18"/>
              </w:rPr>
              <w:t>2019</w:t>
            </w:r>
            <w:r>
              <w:rPr>
                <w:color w:val="000000"/>
                <w:sz w:val="18"/>
                <w:szCs w:val="18"/>
              </w:rPr>
              <w:t>, 2021, 2022</w:t>
            </w:r>
          </w:p>
        </w:tc>
        <w:tc>
          <w:tcPr>
            <w:tcW w:w="0" w:type="auto"/>
            <w:tcBorders>
              <w:top w:val="single" w:sz="4" w:space="0" w:color="auto"/>
              <w:left w:val="single" w:sz="4" w:space="0" w:color="auto"/>
              <w:bottom w:val="single" w:sz="4" w:space="0" w:color="auto"/>
              <w:right w:val="single" w:sz="4" w:space="0" w:color="auto"/>
            </w:tcBorders>
          </w:tcPr>
          <w:p w14:paraId="13771964" w14:textId="65E55979" w:rsidR="00310458" w:rsidRPr="0094074C" w:rsidRDefault="0094074C" w:rsidP="005F5E8D">
            <w:pPr>
              <w:spacing w:after="200" w:line="276" w:lineRule="auto"/>
              <w:rPr>
                <w:rFonts w:asciiTheme="minorHAnsi" w:eastAsiaTheme="majorEastAsia" w:hAnsiTheme="minorHAnsi" w:cstheme="majorBidi"/>
                <w:bCs/>
                <w:sz w:val="16"/>
                <w:szCs w:val="16"/>
              </w:rPr>
            </w:pPr>
            <w:r w:rsidRPr="0094074C">
              <w:rPr>
                <w:rFonts w:asciiTheme="minorHAnsi" w:eastAsiaTheme="majorEastAsia" w:hAnsiTheme="minorHAnsi" w:cstheme="majorBidi"/>
                <w:bCs/>
                <w:sz w:val="16"/>
                <w:szCs w:val="16"/>
              </w:rPr>
              <w:t>Monitors QI09 (Core) Sets goals and acts to improve at least one measure of resource stewardship.</w:t>
            </w:r>
          </w:p>
        </w:tc>
        <w:tc>
          <w:tcPr>
            <w:tcW w:w="5127" w:type="dxa"/>
            <w:tcBorders>
              <w:top w:val="single" w:sz="4" w:space="0" w:color="auto"/>
              <w:left w:val="single" w:sz="4" w:space="0" w:color="auto"/>
              <w:bottom w:val="single" w:sz="4" w:space="0" w:color="auto"/>
              <w:right w:val="single" w:sz="4" w:space="0" w:color="auto"/>
            </w:tcBorders>
          </w:tcPr>
          <w:p w14:paraId="59592F42" w14:textId="77777777" w:rsidR="00310458" w:rsidRPr="00167013" w:rsidRDefault="00310458" w:rsidP="00310458">
            <w:pPr>
              <w:spacing w:after="200" w:line="276" w:lineRule="auto"/>
              <w:rPr>
                <w:rFonts w:asciiTheme="minorHAnsi" w:eastAsiaTheme="majorEastAsia" w:hAnsiTheme="minorHAnsi" w:cstheme="majorBidi"/>
                <w:b/>
                <w:bCs/>
                <w:sz w:val="17"/>
                <w:szCs w:val="17"/>
              </w:rPr>
            </w:pPr>
            <w:r w:rsidRPr="00167013">
              <w:rPr>
                <w:rFonts w:asciiTheme="minorHAnsi" w:eastAsiaTheme="majorEastAsia" w:hAnsiTheme="minorHAnsi" w:cstheme="majorBidi"/>
                <w:b/>
                <w:bCs/>
                <w:sz w:val="17"/>
                <w:szCs w:val="17"/>
              </w:rPr>
              <w:t>Submit to:</w:t>
            </w:r>
          </w:p>
          <w:p w14:paraId="4D76D589" w14:textId="77777777" w:rsidR="00310458" w:rsidRDefault="00BF1522" w:rsidP="00310458">
            <w:pPr>
              <w:tabs>
                <w:tab w:val="left" w:pos="3143"/>
              </w:tabs>
              <w:autoSpaceDE w:val="0"/>
              <w:autoSpaceDN w:val="0"/>
              <w:adjustRightInd w:val="0"/>
              <w:rPr>
                <w:rFonts w:asciiTheme="minorHAnsi" w:eastAsiaTheme="majorEastAsia" w:hAnsiTheme="minorHAnsi" w:cstheme="majorBidi"/>
                <w:b/>
                <w:bCs/>
                <w:color w:val="0000FF" w:themeColor="hyperlink"/>
                <w:sz w:val="16"/>
                <w:szCs w:val="16"/>
                <w:u w:val="single"/>
              </w:rPr>
            </w:pPr>
            <w:hyperlink r:id="rId10" w:history="1">
              <w:r w:rsidR="00310458" w:rsidRPr="00167013">
                <w:rPr>
                  <w:rFonts w:asciiTheme="minorHAnsi" w:eastAsiaTheme="majorEastAsia" w:hAnsiTheme="minorHAnsi" w:cstheme="majorBidi"/>
                  <w:b/>
                  <w:bCs/>
                  <w:color w:val="0000FF" w:themeColor="hyperlink"/>
                  <w:sz w:val="16"/>
                  <w:szCs w:val="16"/>
                  <w:u w:val="single"/>
                </w:rPr>
                <w:t>OHIC</w:t>
              </w:r>
            </w:hyperlink>
            <w:r w:rsidR="00310458" w:rsidRPr="00167013">
              <w:rPr>
                <w:rFonts w:asciiTheme="minorHAnsi" w:eastAsiaTheme="majorEastAsia" w:hAnsiTheme="minorHAnsi" w:cstheme="majorBidi"/>
                <w:b/>
                <w:bCs/>
                <w:color w:val="0000FF" w:themeColor="hyperlink"/>
                <w:sz w:val="16"/>
                <w:szCs w:val="16"/>
                <w:u w:val="single"/>
              </w:rPr>
              <w:t xml:space="preserve"> Website</w:t>
            </w:r>
          </w:p>
          <w:p w14:paraId="5B15D5D0" w14:textId="77777777" w:rsidR="00310458" w:rsidRPr="00167013" w:rsidRDefault="00310458" w:rsidP="00310458">
            <w:pPr>
              <w:spacing w:after="200" w:line="276" w:lineRule="auto"/>
              <w:rPr>
                <w:rFonts w:asciiTheme="minorHAnsi" w:eastAsiaTheme="majorEastAsia" w:hAnsiTheme="minorHAnsi" w:cstheme="majorBidi"/>
                <w:b/>
                <w:bCs/>
                <w:sz w:val="17"/>
                <w:szCs w:val="17"/>
              </w:rPr>
            </w:pPr>
          </w:p>
        </w:tc>
      </w:tr>
      <w:tr w:rsidR="00CD70CB" w:rsidRPr="00AD6BB9" w14:paraId="230195C9" w14:textId="6DA76F31" w:rsidTr="00865B05">
        <w:tc>
          <w:tcPr>
            <w:tcW w:w="1736" w:type="dxa"/>
            <w:tcBorders>
              <w:top w:val="single" w:sz="4" w:space="0" w:color="auto"/>
              <w:left w:val="single" w:sz="4" w:space="0" w:color="auto"/>
              <w:bottom w:val="single" w:sz="4" w:space="0" w:color="auto"/>
              <w:right w:val="single" w:sz="4" w:space="0" w:color="auto"/>
            </w:tcBorders>
            <w:shd w:val="clear" w:color="auto" w:fill="92D050"/>
          </w:tcPr>
          <w:p w14:paraId="6982952D" w14:textId="77777777" w:rsidR="006F128B" w:rsidRPr="008F777B" w:rsidRDefault="006F128B" w:rsidP="00F976BF">
            <w:pPr>
              <w:autoSpaceDE w:val="0"/>
              <w:autoSpaceDN w:val="0"/>
              <w:adjustRightInd w:val="0"/>
              <w:jc w:val="both"/>
              <w:rPr>
                <w:b/>
                <w:color w:val="000000"/>
                <w:sz w:val="18"/>
                <w:szCs w:val="18"/>
              </w:rPr>
            </w:pPr>
            <w:r w:rsidRPr="008F777B">
              <w:rPr>
                <w:b/>
                <w:color w:val="000000"/>
                <w:sz w:val="18"/>
                <w:szCs w:val="18"/>
              </w:rPr>
              <w:t>Care Management</w:t>
            </w:r>
          </w:p>
          <w:p w14:paraId="4A1B351E" w14:textId="77777777" w:rsidR="00743D98" w:rsidRPr="008F777B" w:rsidRDefault="00743D98" w:rsidP="00F976BF">
            <w:pPr>
              <w:autoSpaceDE w:val="0"/>
              <w:autoSpaceDN w:val="0"/>
              <w:adjustRightInd w:val="0"/>
              <w:jc w:val="both"/>
              <w:rPr>
                <w:b/>
                <w:color w:val="000000"/>
                <w:sz w:val="18"/>
                <w:szCs w:val="18"/>
              </w:rPr>
            </w:pPr>
          </w:p>
          <w:p w14:paraId="7EEFA1CB" w14:textId="3994C4B2" w:rsidR="00743D98" w:rsidRPr="008F777B" w:rsidRDefault="00743D98" w:rsidP="00F976BF">
            <w:pPr>
              <w:autoSpaceDE w:val="0"/>
              <w:autoSpaceDN w:val="0"/>
              <w:adjustRightInd w:val="0"/>
              <w:jc w:val="both"/>
              <w:rPr>
                <w:b/>
                <w:color w:val="000000"/>
                <w:sz w:val="18"/>
                <w:szCs w:val="18"/>
              </w:rPr>
            </w:pPr>
            <w:r w:rsidRPr="008F777B">
              <w:rPr>
                <w:b/>
                <w:color w:val="000000"/>
                <w:sz w:val="18"/>
                <w:szCs w:val="18"/>
              </w:rPr>
              <w:t>CM0</w:t>
            </w:r>
            <w:r w:rsidR="0045659B" w:rsidRPr="008F777B">
              <w:rPr>
                <w:b/>
                <w:color w:val="000000"/>
                <w:sz w:val="18"/>
                <w:szCs w:val="18"/>
              </w:rPr>
              <w:t>3 Credit</w:t>
            </w:r>
          </w:p>
        </w:tc>
        <w:tc>
          <w:tcPr>
            <w:tcW w:w="2219" w:type="dxa"/>
            <w:tcBorders>
              <w:top w:val="single" w:sz="4" w:space="0" w:color="auto"/>
              <w:left w:val="single" w:sz="4" w:space="0" w:color="auto"/>
              <w:bottom w:val="single" w:sz="4" w:space="0" w:color="auto"/>
              <w:right w:val="single" w:sz="4" w:space="0" w:color="auto"/>
            </w:tcBorders>
            <w:hideMark/>
          </w:tcPr>
          <w:p w14:paraId="4A1EDF22" w14:textId="21F45932" w:rsidR="006F128B" w:rsidRPr="008F777B" w:rsidRDefault="006F128B" w:rsidP="00F976BF">
            <w:pPr>
              <w:autoSpaceDE w:val="0"/>
              <w:autoSpaceDN w:val="0"/>
              <w:adjustRightInd w:val="0"/>
              <w:rPr>
                <w:color w:val="000000"/>
                <w:sz w:val="18"/>
                <w:szCs w:val="18"/>
              </w:rPr>
            </w:pPr>
            <w:r w:rsidRPr="008F777B">
              <w:rPr>
                <w:color w:val="000000"/>
                <w:sz w:val="18"/>
                <w:szCs w:val="18"/>
              </w:rPr>
              <w:t xml:space="preserve">Hire 1.0 FTE (prorated based on actual attribution) Nurse Care Manager (NCM) or Care Coordinator </w:t>
            </w:r>
            <w:r w:rsidR="00634F7C">
              <w:rPr>
                <w:color w:val="000000"/>
                <w:sz w:val="18"/>
                <w:szCs w:val="18"/>
              </w:rPr>
              <w:t xml:space="preserve">(CC) </w:t>
            </w:r>
            <w:r w:rsidRPr="008F777B">
              <w:rPr>
                <w:color w:val="000000"/>
                <w:sz w:val="18"/>
                <w:szCs w:val="18"/>
              </w:rPr>
              <w:t xml:space="preserve">for every 3,000 attributed patients ($2.50 pmpm) </w:t>
            </w:r>
          </w:p>
        </w:tc>
        <w:tc>
          <w:tcPr>
            <w:tcW w:w="1239" w:type="dxa"/>
            <w:tcBorders>
              <w:top w:val="single" w:sz="4" w:space="0" w:color="auto"/>
              <w:left w:val="single" w:sz="4" w:space="0" w:color="auto"/>
              <w:bottom w:val="single" w:sz="4" w:space="0" w:color="auto"/>
              <w:right w:val="single" w:sz="4" w:space="0" w:color="auto"/>
            </w:tcBorders>
            <w:hideMark/>
          </w:tcPr>
          <w:p w14:paraId="7859AAFD" w14:textId="4D3B53E2" w:rsidR="006F128B" w:rsidRPr="008F777B" w:rsidRDefault="00F85752" w:rsidP="00F976BF">
            <w:pPr>
              <w:autoSpaceDE w:val="0"/>
              <w:autoSpaceDN w:val="0"/>
              <w:adjustRightInd w:val="0"/>
              <w:rPr>
                <w:color w:val="000000"/>
                <w:sz w:val="18"/>
                <w:szCs w:val="18"/>
              </w:rPr>
            </w:pPr>
            <w:r>
              <w:rPr>
                <w:color w:val="000000"/>
                <w:sz w:val="18"/>
                <w:szCs w:val="18"/>
              </w:rPr>
              <w:t>Oct 31, 2019</w:t>
            </w:r>
          </w:p>
        </w:tc>
        <w:tc>
          <w:tcPr>
            <w:tcW w:w="0" w:type="auto"/>
            <w:tcBorders>
              <w:top w:val="single" w:sz="4" w:space="0" w:color="auto"/>
              <w:left w:val="single" w:sz="4" w:space="0" w:color="auto"/>
              <w:bottom w:val="single" w:sz="4" w:space="0" w:color="auto"/>
              <w:right w:val="single" w:sz="4" w:space="0" w:color="auto"/>
            </w:tcBorders>
          </w:tcPr>
          <w:p w14:paraId="0D71CC3B" w14:textId="1E15D1CA" w:rsidR="00743D98" w:rsidRPr="00D5259F" w:rsidRDefault="007500F5" w:rsidP="00743D98">
            <w:pPr>
              <w:rPr>
                <w:rFonts w:ascii="Calibri" w:hAnsi="Calibri" w:cs="Calibri"/>
                <w:color w:val="000000"/>
                <w:sz w:val="16"/>
                <w:szCs w:val="16"/>
              </w:rPr>
            </w:pPr>
            <w:r>
              <w:rPr>
                <w:rFonts w:ascii="Calibri" w:hAnsi="Calibri" w:cs="Calibri"/>
                <w:color w:val="000000"/>
                <w:sz w:val="16"/>
                <w:szCs w:val="16"/>
              </w:rPr>
              <w:t>CM03 T</w:t>
            </w:r>
            <w:r w:rsidR="00743D98" w:rsidRPr="00D5259F">
              <w:rPr>
                <w:rFonts w:ascii="Calibri" w:hAnsi="Calibri" w:cs="Calibri"/>
                <w:color w:val="000000"/>
                <w:sz w:val="16"/>
                <w:szCs w:val="16"/>
              </w:rPr>
              <w:t>he practice demonstrates that it can identify patients who are at high risk, or likely to be at high risk, and prioritize their care management to prevent poor outcomes. Practice identifies and directs resources appropriately based on need.</w:t>
            </w:r>
          </w:p>
          <w:p w14:paraId="4F8EA1F7" w14:textId="77777777" w:rsidR="006F128B" w:rsidRPr="00D5259F" w:rsidRDefault="006F128B" w:rsidP="001075C5">
            <w:pPr>
              <w:spacing w:after="200" w:line="276" w:lineRule="auto"/>
              <w:rPr>
                <w:rFonts w:asciiTheme="minorHAnsi" w:eastAsiaTheme="majorEastAsia" w:hAnsiTheme="minorHAnsi" w:cstheme="majorBidi"/>
                <w:b/>
                <w:bCs/>
                <w:sz w:val="16"/>
                <w:szCs w:val="16"/>
              </w:rPr>
            </w:pPr>
          </w:p>
        </w:tc>
        <w:tc>
          <w:tcPr>
            <w:tcW w:w="5127" w:type="dxa"/>
            <w:tcBorders>
              <w:top w:val="single" w:sz="4" w:space="0" w:color="auto"/>
              <w:left w:val="single" w:sz="4" w:space="0" w:color="auto"/>
              <w:bottom w:val="single" w:sz="4" w:space="0" w:color="auto"/>
              <w:right w:val="single" w:sz="4" w:space="0" w:color="auto"/>
            </w:tcBorders>
          </w:tcPr>
          <w:p w14:paraId="66176E99" w14:textId="6ABF7F97" w:rsidR="006F128B" w:rsidRPr="00167013" w:rsidRDefault="006F128B" w:rsidP="001075C5">
            <w:pPr>
              <w:spacing w:after="200" w:line="276" w:lineRule="auto"/>
              <w:rPr>
                <w:rFonts w:asciiTheme="minorHAnsi" w:eastAsiaTheme="majorEastAsia" w:hAnsiTheme="minorHAnsi" w:cstheme="majorBidi"/>
                <w:b/>
                <w:bCs/>
                <w:sz w:val="17"/>
                <w:szCs w:val="17"/>
              </w:rPr>
            </w:pPr>
            <w:r w:rsidRPr="00167013">
              <w:rPr>
                <w:rFonts w:asciiTheme="minorHAnsi" w:eastAsiaTheme="majorEastAsia" w:hAnsiTheme="minorHAnsi" w:cstheme="majorBidi"/>
                <w:b/>
                <w:bCs/>
                <w:sz w:val="17"/>
                <w:szCs w:val="17"/>
              </w:rPr>
              <w:t>Submit to:</w:t>
            </w:r>
            <w:r w:rsidRPr="00167013">
              <w:rPr>
                <w:rFonts w:asciiTheme="minorHAnsi" w:eastAsiaTheme="majorEastAsia" w:hAnsiTheme="minorHAnsi" w:cstheme="majorBidi"/>
                <w:b/>
                <w:bCs/>
                <w:sz w:val="16"/>
                <w:szCs w:val="16"/>
              </w:rPr>
              <w:t xml:space="preserve"> </w:t>
            </w:r>
            <w:hyperlink r:id="rId11" w:history="1">
              <w:r w:rsidRPr="00167013">
                <w:rPr>
                  <w:rFonts w:asciiTheme="minorHAnsi" w:eastAsiaTheme="majorEastAsia" w:hAnsiTheme="minorHAnsi" w:cstheme="majorBidi"/>
                  <w:b/>
                  <w:bCs/>
                  <w:color w:val="0000FF" w:themeColor="hyperlink"/>
                  <w:sz w:val="16"/>
                  <w:szCs w:val="16"/>
                  <w:u w:val="single"/>
                </w:rPr>
                <w:t>CTC-ri@ctc-ri.org</w:t>
              </w:r>
            </w:hyperlink>
          </w:p>
          <w:p w14:paraId="4B618D8E" w14:textId="77777777" w:rsidR="006F128B" w:rsidRPr="00AD6BB9" w:rsidRDefault="006F128B" w:rsidP="00F976BF">
            <w:pPr>
              <w:autoSpaceDE w:val="0"/>
              <w:autoSpaceDN w:val="0"/>
              <w:adjustRightInd w:val="0"/>
              <w:rPr>
                <w:color w:val="000000"/>
                <w:sz w:val="20"/>
                <w:szCs w:val="20"/>
              </w:rPr>
            </w:pPr>
          </w:p>
        </w:tc>
      </w:tr>
      <w:tr w:rsidR="00CD70CB" w:rsidRPr="00AD6BB9" w14:paraId="189A8D1B" w14:textId="78806A02" w:rsidTr="00865B05">
        <w:tc>
          <w:tcPr>
            <w:tcW w:w="1736" w:type="dxa"/>
            <w:tcBorders>
              <w:top w:val="single" w:sz="4" w:space="0" w:color="auto"/>
              <w:left w:val="single" w:sz="4" w:space="0" w:color="auto"/>
              <w:bottom w:val="single" w:sz="4" w:space="0" w:color="auto"/>
              <w:right w:val="single" w:sz="4" w:space="0" w:color="auto"/>
            </w:tcBorders>
            <w:shd w:val="clear" w:color="auto" w:fill="00B0F0"/>
            <w:vAlign w:val="center"/>
          </w:tcPr>
          <w:p w14:paraId="0EDC0CD3" w14:textId="1F8E648B" w:rsidR="00797EEF" w:rsidRPr="008F777B" w:rsidRDefault="00797EEF" w:rsidP="00797EEF">
            <w:pPr>
              <w:autoSpaceDE w:val="0"/>
              <w:autoSpaceDN w:val="0"/>
              <w:adjustRightInd w:val="0"/>
              <w:rPr>
                <w:b/>
                <w:color w:val="000000"/>
                <w:sz w:val="18"/>
                <w:szCs w:val="18"/>
              </w:rPr>
            </w:pPr>
            <w:r w:rsidRPr="008F777B">
              <w:rPr>
                <w:b/>
                <w:color w:val="000000"/>
                <w:sz w:val="18"/>
                <w:szCs w:val="18"/>
              </w:rPr>
              <w:t>Planned Care; Population Health/Quality Reporting</w:t>
            </w:r>
          </w:p>
          <w:p w14:paraId="2AE4B519" w14:textId="2622CE18" w:rsidR="00797EEF" w:rsidRPr="008F777B" w:rsidRDefault="00797EEF" w:rsidP="00797EEF">
            <w:pPr>
              <w:autoSpaceDE w:val="0"/>
              <w:autoSpaceDN w:val="0"/>
              <w:adjustRightInd w:val="0"/>
              <w:rPr>
                <w:b/>
                <w:color w:val="000000"/>
                <w:sz w:val="18"/>
                <w:szCs w:val="18"/>
              </w:rPr>
            </w:pPr>
          </w:p>
        </w:tc>
        <w:tc>
          <w:tcPr>
            <w:tcW w:w="2219" w:type="dxa"/>
            <w:tcBorders>
              <w:top w:val="single" w:sz="4" w:space="0" w:color="auto"/>
              <w:left w:val="single" w:sz="4" w:space="0" w:color="auto"/>
              <w:bottom w:val="single" w:sz="4" w:space="0" w:color="auto"/>
              <w:right w:val="single" w:sz="4" w:space="0" w:color="auto"/>
            </w:tcBorders>
            <w:vAlign w:val="center"/>
          </w:tcPr>
          <w:p w14:paraId="23044DA3" w14:textId="334E6A6C" w:rsidR="00797EEF" w:rsidRPr="008F777B" w:rsidRDefault="00797EEF" w:rsidP="00797EEF">
            <w:pPr>
              <w:rPr>
                <w:color w:val="000000"/>
                <w:sz w:val="18"/>
                <w:szCs w:val="18"/>
              </w:rPr>
            </w:pPr>
            <w:r w:rsidRPr="008F777B">
              <w:rPr>
                <w:color w:val="000000"/>
                <w:sz w:val="18"/>
                <w:szCs w:val="18"/>
              </w:rPr>
              <w:t>Submits to OHIC quality measures information</w:t>
            </w:r>
          </w:p>
        </w:tc>
        <w:tc>
          <w:tcPr>
            <w:tcW w:w="1239" w:type="dxa"/>
            <w:tcBorders>
              <w:top w:val="single" w:sz="4" w:space="0" w:color="auto"/>
              <w:left w:val="single" w:sz="4" w:space="0" w:color="auto"/>
              <w:bottom w:val="single" w:sz="4" w:space="0" w:color="auto"/>
              <w:right w:val="single" w:sz="4" w:space="0" w:color="auto"/>
            </w:tcBorders>
            <w:vAlign w:val="center"/>
          </w:tcPr>
          <w:p w14:paraId="6255757E" w14:textId="77777777" w:rsidR="00797EEF" w:rsidRDefault="00797EEF" w:rsidP="00797EEF">
            <w:pPr>
              <w:rPr>
                <w:color w:val="000000"/>
                <w:sz w:val="18"/>
                <w:szCs w:val="18"/>
              </w:rPr>
            </w:pPr>
            <w:r>
              <w:rPr>
                <w:color w:val="000000"/>
                <w:sz w:val="18"/>
                <w:szCs w:val="18"/>
              </w:rPr>
              <w:t>YEARLY</w:t>
            </w:r>
          </w:p>
          <w:p w14:paraId="7723199D" w14:textId="03894ED3" w:rsidR="00797EEF" w:rsidRPr="008F777B" w:rsidRDefault="00797EEF" w:rsidP="00797EEF">
            <w:pPr>
              <w:rPr>
                <w:color w:val="000000"/>
                <w:sz w:val="18"/>
                <w:szCs w:val="18"/>
              </w:rPr>
            </w:pPr>
            <w:r w:rsidRPr="008F777B">
              <w:rPr>
                <w:color w:val="000000"/>
                <w:sz w:val="18"/>
                <w:szCs w:val="18"/>
              </w:rPr>
              <w:t>October 15, 2019</w:t>
            </w:r>
            <w:r>
              <w:rPr>
                <w:color w:val="000000"/>
                <w:sz w:val="18"/>
                <w:szCs w:val="18"/>
              </w:rPr>
              <w:t>, 2021, 2022</w:t>
            </w:r>
          </w:p>
        </w:tc>
        <w:tc>
          <w:tcPr>
            <w:tcW w:w="0" w:type="auto"/>
            <w:tcBorders>
              <w:top w:val="single" w:sz="4" w:space="0" w:color="auto"/>
              <w:left w:val="single" w:sz="4" w:space="0" w:color="auto"/>
              <w:bottom w:val="single" w:sz="4" w:space="0" w:color="auto"/>
              <w:right w:val="single" w:sz="4" w:space="0" w:color="auto"/>
            </w:tcBorders>
          </w:tcPr>
          <w:p w14:paraId="46B65B66" w14:textId="77777777" w:rsidR="00797EEF" w:rsidRPr="00D5259F" w:rsidRDefault="00797EEF" w:rsidP="00797EEF">
            <w:pPr>
              <w:spacing w:after="200" w:line="276" w:lineRule="auto"/>
              <w:rPr>
                <w:rFonts w:asciiTheme="minorHAnsi" w:eastAsiaTheme="majorEastAsia" w:hAnsiTheme="minorHAnsi" w:cstheme="majorBidi"/>
                <w:b/>
                <w:bCs/>
                <w:sz w:val="16"/>
                <w:szCs w:val="16"/>
              </w:rPr>
            </w:pPr>
          </w:p>
        </w:tc>
        <w:tc>
          <w:tcPr>
            <w:tcW w:w="5127" w:type="dxa"/>
            <w:tcBorders>
              <w:top w:val="single" w:sz="4" w:space="0" w:color="auto"/>
              <w:left w:val="single" w:sz="4" w:space="0" w:color="auto"/>
              <w:bottom w:val="single" w:sz="4" w:space="0" w:color="auto"/>
              <w:right w:val="single" w:sz="4" w:space="0" w:color="auto"/>
            </w:tcBorders>
          </w:tcPr>
          <w:p w14:paraId="45A1A548" w14:textId="77777777" w:rsidR="00797EEF" w:rsidRPr="00167013" w:rsidRDefault="00797EEF" w:rsidP="00797EEF">
            <w:pPr>
              <w:spacing w:after="200" w:line="276" w:lineRule="auto"/>
              <w:rPr>
                <w:rFonts w:asciiTheme="minorHAnsi" w:eastAsiaTheme="majorEastAsia" w:hAnsiTheme="minorHAnsi" w:cstheme="majorBidi"/>
                <w:b/>
                <w:bCs/>
                <w:sz w:val="17"/>
                <w:szCs w:val="17"/>
              </w:rPr>
            </w:pPr>
            <w:r w:rsidRPr="00167013">
              <w:rPr>
                <w:rFonts w:asciiTheme="minorHAnsi" w:eastAsiaTheme="majorEastAsia" w:hAnsiTheme="minorHAnsi" w:cstheme="majorBidi"/>
                <w:b/>
                <w:bCs/>
                <w:sz w:val="17"/>
                <w:szCs w:val="17"/>
              </w:rPr>
              <w:t>Submit to:</w:t>
            </w:r>
          </w:p>
          <w:p w14:paraId="654E9093" w14:textId="77777777" w:rsidR="00797EEF" w:rsidRDefault="00BF1522" w:rsidP="00797EEF">
            <w:pPr>
              <w:tabs>
                <w:tab w:val="left" w:pos="3143"/>
              </w:tabs>
              <w:autoSpaceDE w:val="0"/>
              <w:autoSpaceDN w:val="0"/>
              <w:adjustRightInd w:val="0"/>
              <w:rPr>
                <w:rFonts w:asciiTheme="minorHAnsi" w:eastAsiaTheme="majorEastAsia" w:hAnsiTheme="minorHAnsi" w:cstheme="majorBidi"/>
                <w:b/>
                <w:bCs/>
                <w:color w:val="0000FF" w:themeColor="hyperlink"/>
                <w:sz w:val="16"/>
                <w:szCs w:val="16"/>
                <w:u w:val="single"/>
              </w:rPr>
            </w:pPr>
            <w:hyperlink r:id="rId12" w:history="1">
              <w:r w:rsidR="00797EEF" w:rsidRPr="00167013">
                <w:rPr>
                  <w:rFonts w:asciiTheme="minorHAnsi" w:eastAsiaTheme="majorEastAsia" w:hAnsiTheme="minorHAnsi" w:cstheme="majorBidi"/>
                  <w:b/>
                  <w:bCs/>
                  <w:color w:val="0000FF" w:themeColor="hyperlink"/>
                  <w:sz w:val="16"/>
                  <w:szCs w:val="16"/>
                  <w:u w:val="single"/>
                </w:rPr>
                <w:t>OHIC</w:t>
              </w:r>
            </w:hyperlink>
            <w:r w:rsidR="00797EEF" w:rsidRPr="00167013">
              <w:rPr>
                <w:rFonts w:asciiTheme="minorHAnsi" w:eastAsiaTheme="majorEastAsia" w:hAnsiTheme="minorHAnsi" w:cstheme="majorBidi"/>
                <w:b/>
                <w:bCs/>
                <w:color w:val="0000FF" w:themeColor="hyperlink"/>
                <w:sz w:val="16"/>
                <w:szCs w:val="16"/>
                <w:u w:val="single"/>
              </w:rPr>
              <w:t xml:space="preserve"> Website</w:t>
            </w:r>
          </w:p>
          <w:p w14:paraId="716FBE5E" w14:textId="77777777" w:rsidR="00797EEF" w:rsidRPr="00DC71ED" w:rsidRDefault="00797EEF" w:rsidP="00797EEF">
            <w:pPr>
              <w:rPr>
                <w:color w:val="000000"/>
                <w:sz w:val="20"/>
                <w:szCs w:val="20"/>
              </w:rPr>
            </w:pPr>
          </w:p>
        </w:tc>
      </w:tr>
      <w:tr w:rsidR="00CD70CB" w:rsidRPr="00AD6BB9" w14:paraId="7F4095F2" w14:textId="77777777" w:rsidTr="00865B05">
        <w:tc>
          <w:tcPr>
            <w:tcW w:w="173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8728659" w14:textId="2EEEB649" w:rsidR="00CC3F82" w:rsidRDefault="00CC3F82" w:rsidP="00CC3F82">
            <w:pPr>
              <w:rPr>
                <w:b/>
                <w:color w:val="000000"/>
                <w:sz w:val="18"/>
                <w:szCs w:val="18"/>
              </w:rPr>
            </w:pPr>
            <w:r w:rsidRPr="008F777B">
              <w:rPr>
                <w:b/>
                <w:color w:val="000000"/>
                <w:sz w:val="18"/>
                <w:szCs w:val="18"/>
              </w:rPr>
              <w:t>Patient/Family Engagement</w:t>
            </w:r>
          </w:p>
          <w:p w14:paraId="16D3E763" w14:textId="39E8F609" w:rsidR="00416861" w:rsidRPr="008F777B" w:rsidRDefault="00DA2331" w:rsidP="00CC3F82">
            <w:pPr>
              <w:rPr>
                <w:b/>
                <w:color w:val="000000"/>
                <w:sz w:val="18"/>
                <w:szCs w:val="18"/>
              </w:rPr>
            </w:pPr>
            <w:r w:rsidRPr="00DA2331">
              <w:rPr>
                <w:b/>
                <w:color w:val="000000"/>
                <w:sz w:val="18"/>
                <w:szCs w:val="18"/>
              </w:rPr>
              <w:t xml:space="preserve">QI17, (credit) </w:t>
            </w:r>
          </w:p>
          <w:p w14:paraId="2B10178C" w14:textId="222AF2ED" w:rsidR="00416861" w:rsidRDefault="00416861" w:rsidP="00CC3F82">
            <w:pPr>
              <w:autoSpaceDE w:val="0"/>
              <w:autoSpaceDN w:val="0"/>
              <w:adjustRightInd w:val="0"/>
              <w:rPr>
                <w:b/>
                <w:color w:val="000000"/>
                <w:sz w:val="18"/>
                <w:szCs w:val="18"/>
              </w:rPr>
            </w:pPr>
          </w:p>
          <w:p w14:paraId="3C72992F" w14:textId="7AE7D62B" w:rsidR="00CC3F82" w:rsidRDefault="00CC3F82" w:rsidP="00CC3F82">
            <w:pPr>
              <w:autoSpaceDE w:val="0"/>
              <w:autoSpaceDN w:val="0"/>
              <w:adjustRightInd w:val="0"/>
              <w:rPr>
                <w:b/>
                <w:color w:val="000000"/>
                <w:sz w:val="18"/>
                <w:szCs w:val="18"/>
              </w:rPr>
            </w:pPr>
            <w:r w:rsidRPr="008F777B">
              <w:rPr>
                <w:b/>
                <w:color w:val="000000"/>
                <w:sz w:val="18"/>
                <w:szCs w:val="18"/>
              </w:rPr>
              <w:t xml:space="preserve">QI </w:t>
            </w:r>
            <w:r w:rsidR="00B347AB">
              <w:rPr>
                <w:b/>
                <w:color w:val="000000"/>
                <w:sz w:val="18"/>
                <w:szCs w:val="18"/>
              </w:rPr>
              <w:t>04 (core)</w:t>
            </w:r>
          </w:p>
          <w:p w14:paraId="5699F72F" w14:textId="15E485A5" w:rsidR="00B347AB" w:rsidRPr="008F777B" w:rsidRDefault="00B347AB" w:rsidP="00CC3F82">
            <w:pPr>
              <w:autoSpaceDE w:val="0"/>
              <w:autoSpaceDN w:val="0"/>
              <w:adjustRightInd w:val="0"/>
              <w:rPr>
                <w:b/>
                <w:color w:val="000000"/>
                <w:sz w:val="18"/>
                <w:szCs w:val="18"/>
              </w:rPr>
            </w:pPr>
            <w:r>
              <w:rPr>
                <w:b/>
                <w:color w:val="000000"/>
                <w:sz w:val="18"/>
                <w:szCs w:val="18"/>
              </w:rPr>
              <w:t>QI06</w:t>
            </w:r>
            <w:r w:rsidR="00416861">
              <w:rPr>
                <w:b/>
                <w:color w:val="000000"/>
                <w:sz w:val="18"/>
                <w:szCs w:val="18"/>
              </w:rPr>
              <w:t xml:space="preserve"> (credit)</w:t>
            </w:r>
          </w:p>
        </w:tc>
        <w:tc>
          <w:tcPr>
            <w:tcW w:w="2219" w:type="dxa"/>
            <w:tcBorders>
              <w:top w:val="single" w:sz="4" w:space="0" w:color="auto"/>
              <w:left w:val="single" w:sz="4" w:space="0" w:color="auto"/>
              <w:bottom w:val="single" w:sz="4" w:space="0" w:color="auto"/>
              <w:right w:val="single" w:sz="4" w:space="0" w:color="auto"/>
            </w:tcBorders>
            <w:vAlign w:val="center"/>
          </w:tcPr>
          <w:p w14:paraId="6BACAEBF" w14:textId="1BE4B1A7" w:rsidR="00CC3F82" w:rsidRPr="008F777B" w:rsidRDefault="00CC3F82" w:rsidP="00CC3F82">
            <w:pPr>
              <w:rPr>
                <w:color w:val="000000"/>
                <w:sz w:val="18"/>
                <w:szCs w:val="18"/>
              </w:rPr>
            </w:pPr>
            <w:r>
              <w:rPr>
                <w:color w:val="000000"/>
                <w:sz w:val="18"/>
                <w:szCs w:val="18"/>
              </w:rPr>
              <w:t xml:space="preserve">Submit patient panel for </w:t>
            </w:r>
            <w:r w:rsidRPr="008F777B">
              <w:rPr>
                <w:color w:val="000000"/>
                <w:sz w:val="18"/>
                <w:szCs w:val="18"/>
              </w:rPr>
              <w:t xml:space="preserve">CAHPS </w:t>
            </w:r>
            <w:r w:rsidR="006A3AE1" w:rsidRPr="008F777B">
              <w:rPr>
                <w:color w:val="000000"/>
                <w:sz w:val="18"/>
                <w:szCs w:val="18"/>
              </w:rPr>
              <w:t>survey</w:t>
            </w:r>
            <w:r w:rsidR="006A3AE1">
              <w:rPr>
                <w:color w:val="000000"/>
                <w:sz w:val="18"/>
                <w:szCs w:val="18"/>
              </w:rPr>
              <w:t xml:space="preserve"> </w:t>
            </w:r>
            <w:r w:rsidR="006A3AE1" w:rsidRPr="008F777B">
              <w:rPr>
                <w:color w:val="000000"/>
                <w:sz w:val="18"/>
                <w:szCs w:val="18"/>
              </w:rPr>
              <w:t>to</w:t>
            </w:r>
            <w:r w:rsidRPr="008F777B">
              <w:rPr>
                <w:color w:val="000000"/>
                <w:sz w:val="18"/>
                <w:szCs w:val="18"/>
              </w:rPr>
              <w:t xml:space="preserve"> approved vendor</w:t>
            </w:r>
          </w:p>
        </w:tc>
        <w:tc>
          <w:tcPr>
            <w:tcW w:w="1239" w:type="dxa"/>
            <w:tcBorders>
              <w:top w:val="single" w:sz="4" w:space="0" w:color="auto"/>
              <w:left w:val="single" w:sz="4" w:space="0" w:color="auto"/>
              <w:bottom w:val="single" w:sz="4" w:space="0" w:color="auto"/>
              <w:right w:val="single" w:sz="4" w:space="0" w:color="auto"/>
            </w:tcBorders>
            <w:vAlign w:val="center"/>
          </w:tcPr>
          <w:p w14:paraId="5AB8CC12" w14:textId="22363312" w:rsidR="00CC3F82" w:rsidRDefault="00CC3F82" w:rsidP="00CC3F82">
            <w:pPr>
              <w:rPr>
                <w:color w:val="000000"/>
                <w:sz w:val="18"/>
                <w:szCs w:val="18"/>
              </w:rPr>
            </w:pPr>
            <w:r>
              <w:rPr>
                <w:color w:val="000000"/>
                <w:sz w:val="18"/>
                <w:szCs w:val="18"/>
              </w:rPr>
              <w:t xml:space="preserve">YEARLY Fall </w:t>
            </w:r>
            <w:r w:rsidRPr="008F777B">
              <w:rPr>
                <w:color w:val="000000"/>
                <w:sz w:val="18"/>
                <w:szCs w:val="18"/>
              </w:rPr>
              <w:t>2019</w:t>
            </w:r>
            <w:r>
              <w:rPr>
                <w:color w:val="000000"/>
                <w:sz w:val="18"/>
                <w:szCs w:val="18"/>
              </w:rPr>
              <w:t xml:space="preserve">, </w:t>
            </w:r>
            <w:r w:rsidRPr="008F777B">
              <w:rPr>
                <w:color w:val="000000"/>
                <w:sz w:val="18"/>
                <w:szCs w:val="18"/>
              </w:rPr>
              <w:t>2021</w:t>
            </w:r>
            <w:r>
              <w:rPr>
                <w:color w:val="000000"/>
                <w:sz w:val="18"/>
                <w:szCs w:val="18"/>
              </w:rPr>
              <w:t>,2022</w:t>
            </w:r>
          </w:p>
        </w:tc>
        <w:tc>
          <w:tcPr>
            <w:tcW w:w="0" w:type="auto"/>
            <w:tcBorders>
              <w:top w:val="single" w:sz="4" w:space="0" w:color="auto"/>
              <w:left w:val="single" w:sz="4" w:space="0" w:color="auto"/>
              <w:bottom w:val="single" w:sz="4" w:space="0" w:color="auto"/>
              <w:right w:val="single" w:sz="4" w:space="0" w:color="auto"/>
            </w:tcBorders>
          </w:tcPr>
          <w:p w14:paraId="0386ADAC" w14:textId="079C158C" w:rsidR="00416861" w:rsidRDefault="00416861" w:rsidP="002B670C">
            <w:pPr>
              <w:rPr>
                <w:rFonts w:ascii="Calibri" w:hAnsi="Calibri" w:cs="Calibri"/>
                <w:color w:val="000000"/>
                <w:sz w:val="16"/>
                <w:szCs w:val="16"/>
              </w:rPr>
            </w:pPr>
            <w:r>
              <w:rPr>
                <w:rFonts w:ascii="Calibri" w:hAnsi="Calibri" w:cs="Calibri"/>
                <w:color w:val="000000"/>
                <w:sz w:val="16"/>
                <w:szCs w:val="16"/>
              </w:rPr>
              <w:t xml:space="preserve">QI17 </w:t>
            </w:r>
            <w:r w:rsidR="00CC3F82" w:rsidRPr="00D5259F">
              <w:rPr>
                <w:rFonts w:ascii="Calibri" w:hAnsi="Calibri" w:cs="Calibri"/>
                <w:color w:val="000000"/>
                <w:sz w:val="16"/>
                <w:szCs w:val="16"/>
              </w:rPr>
              <w:t>The practice has a process for involving patients and their families in its quality improvement efforts or on the practice’s patient advisory council (PFAC). At a minimum, the process specifies how patients and families are selected, their role on the quality improvement team and the frequency of team/PFAC meetings. The ongoing inclusion of patients/families/caregivers in quality improvement activities provides the voice of the patient to patient-centered care.</w:t>
            </w:r>
          </w:p>
          <w:p w14:paraId="1764FB9C" w14:textId="7F05AFA1" w:rsidR="00CC3F82" w:rsidRDefault="00B347AB" w:rsidP="002B670C">
            <w:pPr>
              <w:rPr>
                <w:rFonts w:ascii="Calibri" w:hAnsi="Calibri" w:cs="Calibri"/>
                <w:color w:val="000000"/>
                <w:sz w:val="16"/>
                <w:szCs w:val="16"/>
              </w:rPr>
            </w:pPr>
            <w:r>
              <w:rPr>
                <w:rFonts w:ascii="Calibri" w:hAnsi="Calibri" w:cs="Calibri"/>
                <w:color w:val="000000"/>
                <w:sz w:val="16"/>
                <w:szCs w:val="16"/>
              </w:rPr>
              <w:t xml:space="preserve"> QI04 Monitors patient experience through </w:t>
            </w:r>
            <w:r w:rsidR="00E74E9E">
              <w:rPr>
                <w:rFonts w:ascii="Calibri" w:hAnsi="Calibri" w:cs="Calibri"/>
                <w:color w:val="000000"/>
                <w:sz w:val="16"/>
                <w:szCs w:val="16"/>
              </w:rPr>
              <w:t>quantitative</w:t>
            </w:r>
            <w:r>
              <w:rPr>
                <w:rFonts w:ascii="Calibri" w:hAnsi="Calibri" w:cs="Calibri"/>
                <w:color w:val="000000"/>
                <w:sz w:val="16"/>
                <w:szCs w:val="16"/>
              </w:rPr>
              <w:t xml:space="preserve"> data.</w:t>
            </w:r>
          </w:p>
          <w:p w14:paraId="0C84C533" w14:textId="77777777" w:rsidR="00416861" w:rsidRPr="00416861" w:rsidRDefault="00416861" w:rsidP="002B670C">
            <w:pPr>
              <w:rPr>
                <w:rFonts w:asciiTheme="minorHAnsi" w:eastAsiaTheme="majorEastAsia" w:hAnsiTheme="minorHAnsi" w:cstheme="majorBidi"/>
                <w:bCs/>
                <w:sz w:val="16"/>
                <w:szCs w:val="16"/>
              </w:rPr>
            </w:pPr>
            <w:r w:rsidRPr="00416861">
              <w:rPr>
                <w:rFonts w:asciiTheme="minorHAnsi" w:eastAsiaTheme="majorEastAsia" w:hAnsiTheme="minorHAnsi" w:cstheme="majorBidi"/>
                <w:bCs/>
                <w:sz w:val="16"/>
                <w:szCs w:val="16"/>
              </w:rPr>
              <w:t xml:space="preserve">data available. </w:t>
            </w:r>
          </w:p>
          <w:p w14:paraId="7E79C3F3" w14:textId="2F59364C" w:rsidR="00416861" w:rsidRPr="002B670C" w:rsidRDefault="00416861" w:rsidP="002B670C">
            <w:pPr>
              <w:rPr>
                <w:rFonts w:ascii="Calibri" w:hAnsi="Calibri" w:cs="Calibri"/>
                <w:color w:val="000000"/>
                <w:sz w:val="16"/>
                <w:szCs w:val="16"/>
              </w:rPr>
            </w:pPr>
            <w:r w:rsidRPr="00416861">
              <w:rPr>
                <w:rFonts w:asciiTheme="minorHAnsi" w:eastAsiaTheme="majorEastAsia" w:hAnsiTheme="minorHAnsi" w:cstheme="majorBidi"/>
                <w:bCs/>
                <w:sz w:val="16"/>
                <w:szCs w:val="16"/>
              </w:rPr>
              <w:t>QI06 The practice uses a standardized, validated patient experience survey tool with benchmarking</w:t>
            </w:r>
          </w:p>
        </w:tc>
        <w:tc>
          <w:tcPr>
            <w:tcW w:w="5127" w:type="dxa"/>
            <w:tcBorders>
              <w:top w:val="single" w:sz="4" w:space="0" w:color="auto"/>
              <w:left w:val="single" w:sz="4" w:space="0" w:color="auto"/>
              <w:bottom w:val="single" w:sz="4" w:space="0" w:color="auto"/>
              <w:right w:val="single" w:sz="4" w:space="0" w:color="auto"/>
            </w:tcBorders>
          </w:tcPr>
          <w:p w14:paraId="205F3352" w14:textId="27CA6F6F" w:rsidR="00CC3F82" w:rsidRPr="00167013" w:rsidRDefault="00CC3F82" w:rsidP="00CC3F82">
            <w:pPr>
              <w:spacing w:after="200" w:line="276" w:lineRule="auto"/>
              <w:rPr>
                <w:rFonts w:asciiTheme="minorHAnsi" w:eastAsiaTheme="majorEastAsia" w:hAnsiTheme="minorHAnsi" w:cstheme="majorBidi"/>
                <w:b/>
                <w:bCs/>
                <w:sz w:val="17"/>
                <w:szCs w:val="17"/>
              </w:rPr>
            </w:pPr>
            <w:r>
              <w:rPr>
                <w:color w:val="000000"/>
                <w:sz w:val="20"/>
                <w:szCs w:val="20"/>
              </w:rPr>
              <w:t>Data Stat Portal</w:t>
            </w:r>
          </w:p>
        </w:tc>
      </w:tr>
    </w:tbl>
    <w:p w14:paraId="1C44D4F7" w14:textId="2456B54A" w:rsidR="00B41EFC" w:rsidRDefault="00B41EFC"/>
    <w:p w14:paraId="2D7590AE" w14:textId="34D0227F" w:rsidR="00B41EFC" w:rsidRDefault="00B41EFC"/>
    <w:tbl>
      <w:tblPr>
        <w:tblStyle w:val="TableGrid"/>
        <w:tblpPr w:leftFromText="180" w:rightFromText="180" w:vertAnchor="text" w:horzAnchor="margin" w:tblpX="-792" w:tblpY="188"/>
        <w:tblW w:w="13585" w:type="dxa"/>
        <w:tblInd w:w="0" w:type="dxa"/>
        <w:tblLook w:val="04A0" w:firstRow="1" w:lastRow="0" w:firstColumn="1" w:lastColumn="0" w:noHBand="0" w:noVBand="1"/>
      </w:tblPr>
      <w:tblGrid>
        <w:gridCol w:w="1736"/>
        <w:gridCol w:w="2219"/>
        <w:gridCol w:w="1239"/>
        <w:gridCol w:w="3264"/>
        <w:gridCol w:w="5127"/>
      </w:tblGrid>
      <w:tr w:rsidR="00B41EFC" w:rsidRPr="00AD6BB9" w14:paraId="733D0FF0" w14:textId="77777777" w:rsidTr="00435B26">
        <w:tc>
          <w:tcPr>
            <w:tcW w:w="17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994709C" w14:textId="77777777" w:rsidR="00B41EFC" w:rsidRPr="00B41EFC" w:rsidRDefault="00B41EFC" w:rsidP="00435B26">
            <w:pPr>
              <w:autoSpaceDE w:val="0"/>
              <w:autoSpaceDN w:val="0"/>
              <w:adjustRightInd w:val="0"/>
              <w:jc w:val="center"/>
              <w:rPr>
                <w:b/>
                <w:color w:val="000000"/>
                <w:sz w:val="16"/>
                <w:szCs w:val="20"/>
              </w:rPr>
            </w:pPr>
            <w:r w:rsidRPr="00B41EFC">
              <w:rPr>
                <w:b/>
                <w:color w:val="000000"/>
                <w:sz w:val="16"/>
                <w:szCs w:val="20"/>
              </w:rPr>
              <w:lastRenderedPageBreak/>
              <w:t>Measurement Period</w:t>
            </w:r>
          </w:p>
          <w:p w14:paraId="6EB0BD2D" w14:textId="77777777" w:rsidR="00B41EFC" w:rsidRPr="00B41EFC" w:rsidRDefault="00B41EFC" w:rsidP="00435B26">
            <w:pPr>
              <w:autoSpaceDE w:val="0"/>
              <w:autoSpaceDN w:val="0"/>
              <w:adjustRightInd w:val="0"/>
              <w:jc w:val="center"/>
              <w:rPr>
                <w:b/>
                <w:color w:val="000000"/>
                <w:sz w:val="16"/>
                <w:szCs w:val="20"/>
              </w:rPr>
            </w:pPr>
            <w:r w:rsidRPr="00B41EFC">
              <w:rPr>
                <w:b/>
                <w:color w:val="000000"/>
                <w:sz w:val="16"/>
                <w:szCs w:val="20"/>
              </w:rPr>
              <w:t>Start up thru Year 2</w:t>
            </w:r>
          </w:p>
          <w:p w14:paraId="0D566382" w14:textId="77777777" w:rsidR="00B41EFC" w:rsidRPr="00B41EFC" w:rsidRDefault="00B41EFC" w:rsidP="00435B26">
            <w:pPr>
              <w:autoSpaceDE w:val="0"/>
              <w:autoSpaceDN w:val="0"/>
              <w:adjustRightInd w:val="0"/>
              <w:jc w:val="center"/>
              <w:rPr>
                <w:b/>
                <w:color w:val="000000"/>
                <w:sz w:val="16"/>
                <w:szCs w:val="20"/>
              </w:rPr>
            </w:pPr>
            <w:r w:rsidRPr="00B41EFC">
              <w:rPr>
                <w:b/>
                <w:color w:val="000000"/>
                <w:sz w:val="16"/>
                <w:szCs w:val="20"/>
              </w:rPr>
              <w:t>2019 -2021</w:t>
            </w:r>
          </w:p>
        </w:tc>
        <w:tc>
          <w:tcPr>
            <w:tcW w:w="221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3424F4" w14:textId="77777777" w:rsidR="00B41EFC" w:rsidRPr="00B41EFC" w:rsidRDefault="00B41EFC" w:rsidP="00435B26">
            <w:pPr>
              <w:tabs>
                <w:tab w:val="left" w:pos="3143"/>
              </w:tabs>
              <w:autoSpaceDE w:val="0"/>
              <w:autoSpaceDN w:val="0"/>
              <w:adjustRightInd w:val="0"/>
              <w:jc w:val="center"/>
              <w:rPr>
                <w:b/>
                <w:color w:val="000000"/>
                <w:sz w:val="16"/>
                <w:szCs w:val="20"/>
              </w:rPr>
            </w:pPr>
            <w:r w:rsidRPr="00B41EFC">
              <w:rPr>
                <w:b/>
                <w:color w:val="000000"/>
                <w:sz w:val="16"/>
                <w:szCs w:val="20"/>
              </w:rPr>
              <w:t>PCMH-Kids Care Delivery Requirements</w:t>
            </w:r>
          </w:p>
        </w:tc>
        <w:tc>
          <w:tcPr>
            <w:tcW w:w="123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7A7D5B" w14:textId="77777777" w:rsidR="00B41EFC" w:rsidRPr="00B41EFC" w:rsidRDefault="00B41EFC" w:rsidP="00435B26">
            <w:pPr>
              <w:tabs>
                <w:tab w:val="left" w:pos="3143"/>
              </w:tabs>
              <w:autoSpaceDE w:val="0"/>
              <w:autoSpaceDN w:val="0"/>
              <w:adjustRightInd w:val="0"/>
              <w:rPr>
                <w:b/>
                <w:color w:val="000000"/>
                <w:sz w:val="16"/>
                <w:szCs w:val="20"/>
              </w:rPr>
            </w:pPr>
            <w:r w:rsidRPr="00B41EFC">
              <w:rPr>
                <w:b/>
                <w:color w:val="000000"/>
                <w:sz w:val="16"/>
                <w:szCs w:val="20"/>
              </w:rPr>
              <w:t>Date Due Please note some deliverables are due yearly, qtrly, or have a single due date</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27E84C" w14:textId="77777777" w:rsidR="00B41EFC" w:rsidRPr="00B41EFC" w:rsidRDefault="00B41EFC" w:rsidP="00435B26">
            <w:pPr>
              <w:tabs>
                <w:tab w:val="left" w:pos="3143"/>
              </w:tabs>
              <w:autoSpaceDE w:val="0"/>
              <w:autoSpaceDN w:val="0"/>
              <w:adjustRightInd w:val="0"/>
              <w:rPr>
                <w:rFonts w:asciiTheme="minorHAnsi" w:eastAsiaTheme="majorEastAsia" w:hAnsiTheme="minorHAnsi" w:cstheme="majorBidi"/>
                <w:b/>
                <w:bCs/>
                <w:color w:val="0000FF" w:themeColor="hyperlink"/>
                <w:sz w:val="16"/>
                <w:szCs w:val="20"/>
              </w:rPr>
            </w:pPr>
            <w:r w:rsidRPr="00B41EFC">
              <w:rPr>
                <w:rFonts w:asciiTheme="minorHAnsi" w:eastAsiaTheme="majorEastAsia" w:hAnsiTheme="minorHAnsi" w:cstheme="majorBidi"/>
                <w:b/>
                <w:bCs/>
                <w:sz w:val="16"/>
                <w:szCs w:val="20"/>
              </w:rPr>
              <w:t>NCQA PCMH 2017 Concepts</w:t>
            </w:r>
          </w:p>
        </w:tc>
        <w:tc>
          <w:tcPr>
            <w:tcW w:w="512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077616" w14:textId="77777777" w:rsidR="00B41EFC" w:rsidRPr="007500F5" w:rsidRDefault="00B41EFC" w:rsidP="00435B26">
            <w:pPr>
              <w:tabs>
                <w:tab w:val="left" w:pos="3143"/>
              </w:tabs>
              <w:autoSpaceDE w:val="0"/>
              <w:autoSpaceDN w:val="0"/>
              <w:adjustRightInd w:val="0"/>
              <w:rPr>
                <w:rFonts w:asciiTheme="minorHAnsi" w:eastAsiaTheme="majorEastAsia" w:hAnsiTheme="minorHAnsi" w:cstheme="majorBidi"/>
                <w:b/>
                <w:bCs/>
                <w:sz w:val="16"/>
                <w:szCs w:val="16"/>
              </w:rPr>
            </w:pPr>
            <w:r w:rsidRPr="007500F5">
              <w:rPr>
                <w:rFonts w:asciiTheme="minorHAnsi" w:eastAsiaTheme="majorEastAsia" w:hAnsiTheme="minorHAnsi" w:cstheme="majorBidi"/>
                <w:b/>
                <w:bCs/>
                <w:sz w:val="16"/>
                <w:szCs w:val="16"/>
              </w:rPr>
              <w:t>Notes</w:t>
            </w:r>
          </w:p>
          <w:p w14:paraId="1A4A18F7" w14:textId="77777777" w:rsidR="00B41EFC" w:rsidRDefault="00B41EFC" w:rsidP="00435B26">
            <w:pPr>
              <w:tabs>
                <w:tab w:val="left" w:pos="3143"/>
              </w:tabs>
              <w:autoSpaceDE w:val="0"/>
              <w:autoSpaceDN w:val="0"/>
              <w:adjustRightInd w:val="0"/>
              <w:rPr>
                <w:rFonts w:asciiTheme="minorHAnsi" w:eastAsiaTheme="majorEastAsia" w:hAnsiTheme="minorHAnsi" w:cstheme="majorBidi"/>
                <w:b/>
                <w:bCs/>
                <w:color w:val="0000FF" w:themeColor="hyperlink"/>
                <w:sz w:val="16"/>
                <w:szCs w:val="16"/>
                <w:u w:val="single"/>
              </w:rPr>
            </w:pPr>
          </w:p>
          <w:p w14:paraId="27AC6F95" w14:textId="77777777" w:rsidR="00B41EFC" w:rsidRDefault="00B41EFC" w:rsidP="00435B26">
            <w:pPr>
              <w:tabs>
                <w:tab w:val="left" w:pos="3143"/>
              </w:tabs>
              <w:autoSpaceDE w:val="0"/>
              <w:autoSpaceDN w:val="0"/>
              <w:adjustRightInd w:val="0"/>
              <w:rPr>
                <w:b/>
                <w:color w:val="000000"/>
                <w:sz w:val="20"/>
                <w:szCs w:val="20"/>
              </w:rPr>
            </w:pPr>
          </w:p>
          <w:p w14:paraId="1D417548" w14:textId="77777777" w:rsidR="00B41EFC" w:rsidRPr="00AD6BB9" w:rsidRDefault="00B41EFC" w:rsidP="00435B26">
            <w:pPr>
              <w:tabs>
                <w:tab w:val="left" w:pos="3143"/>
              </w:tabs>
              <w:autoSpaceDE w:val="0"/>
              <w:autoSpaceDN w:val="0"/>
              <w:adjustRightInd w:val="0"/>
              <w:rPr>
                <w:b/>
                <w:color w:val="000000"/>
                <w:sz w:val="20"/>
                <w:szCs w:val="20"/>
              </w:rPr>
            </w:pPr>
          </w:p>
        </w:tc>
      </w:tr>
      <w:tr w:rsidR="00CD70CB" w:rsidRPr="00AD6BB9" w14:paraId="17D511CA" w14:textId="77777777" w:rsidTr="00865B05">
        <w:trPr>
          <w:trHeight w:val="539"/>
        </w:trPr>
        <w:tc>
          <w:tcPr>
            <w:tcW w:w="1736" w:type="dxa"/>
            <w:tcBorders>
              <w:top w:val="single" w:sz="4" w:space="0" w:color="auto"/>
              <w:left w:val="single" w:sz="4" w:space="0" w:color="auto"/>
              <w:bottom w:val="single" w:sz="4" w:space="0" w:color="auto"/>
              <w:right w:val="single" w:sz="4" w:space="0" w:color="auto"/>
            </w:tcBorders>
            <w:shd w:val="clear" w:color="auto" w:fill="92D050"/>
            <w:vAlign w:val="center"/>
          </w:tcPr>
          <w:p w14:paraId="6CD1CCFB" w14:textId="24722B12" w:rsidR="00C073C9" w:rsidRPr="008F777B" w:rsidRDefault="00C073C9" w:rsidP="00C073C9">
            <w:pPr>
              <w:rPr>
                <w:b/>
                <w:color w:val="000000"/>
                <w:sz w:val="18"/>
                <w:szCs w:val="18"/>
              </w:rPr>
            </w:pPr>
            <w:r w:rsidRPr="008F777B">
              <w:rPr>
                <w:b/>
                <w:color w:val="000000"/>
                <w:sz w:val="18"/>
                <w:szCs w:val="18"/>
              </w:rPr>
              <w:t>Care Management</w:t>
            </w:r>
          </w:p>
        </w:tc>
        <w:tc>
          <w:tcPr>
            <w:tcW w:w="2219" w:type="dxa"/>
            <w:tcBorders>
              <w:top w:val="single" w:sz="4" w:space="0" w:color="auto"/>
              <w:left w:val="single" w:sz="4" w:space="0" w:color="auto"/>
              <w:bottom w:val="single" w:sz="4" w:space="0" w:color="auto"/>
              <w:right w:val="single" w:sz="4" w:space="0" w:color="auto"/>
            </w:tcBorders>
            <w:vAlign w:val="center"/>
          </w:tcPr>
          <w:p w14:paraId="47B1A5E8" w14:textId="645329A1" w:rsidR="00C073C9" w:rsidRPr="008F777B" w:rsidRDefault="00C073C9" w:rsidP="00C073C9">
            <w:pPr>
              <w:rPr>
                <w:color w:val="000000"/>
                <w:sz w:val="18"/>
                <w:szCs w:val="18"/>
              </w:rPr>
            </w:pPr>
            <w:r w:rsidRPr="008F777B">
              <w:rPr>
                <w:color w:val="000000"/>
                <w:sz w:val="18"/>
                <w:szCs w:val="18"/>
              </w:rPr>
              <w:t xml:space="preserve">Develop High </w:t>
            </w:r>
            <w:r w:rsidR="002F0DCC" w:rsidRPr="008F777B">
              <w:rPr>
                <w:color w:val="000000"/>
                <w:sz w:val="18"/>
                <w:szCs w:val="18"/>
              </w:rPr>
              <w:t>Risk Registry</w:t>
            </w:r>
            <w:r w:rsidRPr="008F777B">
              <w:rPr>
                <w:color w:val="000000"/>
                <w:sz w:val="18"/>
                <w:szCs w:val="18"/>
              </w:rPr>
              <w:t xml:space="preserve"> and </w:t>
            </w:r>
            <w:r>
              <w:rPr>
                <w:color w:val="000000"/>
                <w:sz w:val="18"/>
                <w:szCs w:val="18"/>
              </w:rPr>
              <w:t xml:space="preserve">process </w:t>
            </w:r>
            <w:r w:rsidRPr="008F777B">
              <w:rPr>
                <w:color w:val="000000"/>
                <w:sz w:val="18"/>
                <w:szCs w:val="18"/>
              </w:rPr>
              <w:t xml:space="preserve">for care </w:t>
            </w:r>
            <w:r>
              <w:rPr>
                <w:color w:val="000000"/>
                <w:sz w:val="18"/>
                <w:szCs w:val="18"/>
              </w:rPr>
              <w:t>plan for patients identified for care management</w:t>
            </w:r>
          </w:p>
        </w:tc>
        <w:tc>
          <w:tcPr>
            <w:tcW w:w="1239" w:type="dxa"/>
            <w:tcBorders>
              <w:top w:val="single" w:sz="4" w:space="0" w:color="auto"/>
              <w:left w:val="single" w:sz="4" w:space="0" w:color="auto"/>
              <w:bottom w:val="single" w:sz="4" w:space="0" w:color="auto"/>
              <w:right w:val="single" w:sz="4" w:space="0" w:color="auto"/>
            </w:tcBorders>
            <w:vAlign w:val="center"/>
          </w:tcPr>
          <w:p w14:paraId="05367E57" w14:textId="78E03416" w:rsidR="00C073C9" w:rsidRPr="008F777B" w:rsidRDefault="00C073C9" w:rsidP="00C073C9">
            <w:pPr>
              <w:rPr>
                <w:color w:val="000000"/>
                <w:sz w:val="18"/>
                <w:szCs w:val="18"/>
              </w:rPr>
            </w:pPr>
            <w:r>
              <w:rPr>
                <w:color w:val="000000"/>
                <w:sz w:val="18"/>
                <w:szCs w:val="18"/>
              </w:rPr>
              <w:t>Dec 31, 2019</w:t>
            </w:r>
          </w:p>
        </w:tc>
        <w:tc>
          <w:tcPr>
            <w:tcW w:w="0" w:type="auto"/>
            <w:tcBorders>
              <w:top w:val="single" w:sz="4" w:space="0" w:color="auto"/>
              <w:left w:val="single" w:sz="4" w:space="0" w:color="auto"/>
              <w:bottom w:val="single" w:sz="4" w:space="0" w:color="auto"/>
              <w:right w:val="single" w:sz="4" w:space="0" w:color="auto"/>
            </w:tcBorders>
          </w:tcPr>
          <w:p w14:paraId="169986E8" w14:textId="552ABBD6" w:rsidR="00C073C9" w:rsidRPr="00D5259F" w:rsidRDefault="00C073C9" w:rsidP="00C073C9">
            <w:pPr>
              <w:spacing w:after="200" w:line="276" w:lineRule="auto"/>
              <w:rPr>
                <w:rFonts w:asciiTheme="minorHAnsi" w:eastAsiaTheme="majorEastAsia" w:hAnsiTheme="minorHAnsi" w:cstheme="majorBidi"/>
                <w:b/>
                <w:bCs/>
                <w:sz w:val="16"/>
                <w:szCs w:val="16"/>
              </w:rPr>
            </w:pPr>
          </w:p>
        </w:tc>
        <w:tc>
          <w:tcPr>
            <w:tcW w:w="5127" w:type="dxa"/>
            <w:tcBorders>
              <w:top w:val="single" w:sz="4" w:space="0" w:color="auto"/>
              <w:left w:val="single" w:sz="4" w:space="0" w:color="auto"/>
              <w:bottom w:val="single" w:sz="4" w:space="0" w:color="auto"/>
              <w:right w:val="single" w:sz="4" w:space="0" w:color="auto"/>
            </w:tcBorders>
          </w:tcPr>
          <w:p w14:paraId="4C3B2854" w14:textId="77777777" w:rsidR="00C073C9" w:rsidRPr="00167013" w:rsidRDefault="00C073C9" w:rsidP="00C073C9">
            <w:pPr>
              <w:spacing w:after="200" w:line="276" w:lineRule="auto"/>
              <w:rPr>
                <w:rFonts w:asciiTheme="minorHAnsi" w:eastAsiaTheme="majorEastAsia" w:hAnsiTheme="minorHAnsi" w:cstheme="majorBidi"/>
                <w:b/>
                <w:bCs/>
                <w:sz w:val="17"/>
                <w:szCs w:val="17"/>
              </w:rPr>
            </w:pPr>
            <w:r w:rsidRPr="00167013">
              <w:rPr>
                <w:rFonts w:asciiTheme="minorHAnsi" w:eastAsiaTheme="majorEastAsia" w:hAnsiTheme="minorHAnsi" w:cstheme="majorBidi"/>
                <w:b/>
                <w:bCs/>
                <w:sz w:val="17"/>
                <w:szCs w:val="17"/>
              </w:rPr>
              <w:t>Submit to:</w:t>
            </w:r>
            <w:r w:rsidRPr="00167013">
              <w:rPr>
                <w:rFonts w:asciiTheme="minorHAnsi" w:eastAsiaTheme="majorEastAsia" w:hAnsiTheme="minorHAnsi" w:cstheme="majorBidi"/>
                <w:b/>
                <w:bCs/>
                <w:sz w:val="16"/>
                <w:szCs w:val="16"/>
              </w:rPr>
              <w:t xml:space="preserve"> </w:t>
            </w:r>
            <w:hyperlink r:id="rId13" w:history="1">
              <w:r w:rsidRPr="00167013">
                <w:rPr>
                  <w:rFonts w:asciiTheme="minorHAnsi" w:eastAsiaTheme="majorEastAsia" w:hAnsiTheme="minorHAnsi" w:cstheme="majorBidi"/>
                  <w:b/>
                  <w:bCs/>
                  <w:color w:val="0000FF" w:themeColor="hyperlink"/>
                  <w:sz w:val="16"/>
                  <w:szCs w:val="16"/>
                  <w:u w:val="single"/>
                </w:rPr>
                <w:t>CTC-ri@ctc-ri.org</w:t>
              </w:r>
            </w:hyperlink>
          </w:p>
          <w:p w14:paraId="1AD927B5" w14:textId="77777777" w:rsidR="00C073C9" w:rsidRPr="00167013" w:rsidRDefault="00C073C9" w:rsidP="00C073C9">
            <w:pPr>
              <w:spacing w:after="200" w:line="276" w:lineRule="auto"/>
              <w:rPr>
                <w:rFonts w:asciiTheme="minorHAnsi" w:eastAsiaTheme="majorEastAsia" w:hAnsiTheme="minorHAnsi" w:cstheme="majorBidi"/>
                <w:b/>
                <w:bCs/>
                <w:sz w:val="17"/>
                <w:szCs w:val="17"/>
              </w:rPr>
            </w:pPr>
          </w:p>
        </w:tc>
      </w:tr>
      <w:tr w:rsidR="00CD70CB" w:rsidRPr="00AD6BB9" w14:paraId="0C8CCEF3" w14:textId="21DF8BF6" w:rsidTr="00865B05">
        <w:trPr>
          <w:trHeight w:val="1898"/>
        </w:trPr>
        <w:tc>
          <w:tcPr>
            <w:tcW w:w="173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AD96D1F" w14:textId="77777777" w:rsidR="009671E0" w:rsidRPr="008F777B" w:rsidRDefault="009671E0" w:rsidP="009671E0">
            <w:pPr>
              <w:rPr>
                <w:b/>
                <w:color w:val="000000"/>
                <w:sz w:val="18"/>
                <w:szCs w:val="18"/>
              </w:rPr>
            </w:pPr>
            <w:r w:rsidRPr="008F777B">
              <w:rPr>
                <w:b/>
                <w:color w:val="000000"/>
                <w:sz w:val="18"/>
                <w:szCs w:val="18"/>
              </w:rPr>
              <w:t>Comprehensiveness and Coordination</w:t>
            </w:r>
          </w:p>
          <w:p w14:paraId="323C2C7B" w14:textId="77777777" w:rsidR="009671E0" w:rsidRPr="008F777B" w:rsidRDefault="009671E0" w:rsidP="009671E0">
            <w:pPr>
              <w:rPr>
                <w:b/>
                <w:color w:val="000000"/>
                <w:sz w:val="18"/>
                <w:szCs w:val="18"/>
              </w:rPr>
            </w:pPr>
          </w:p>
          <w:p w14:paraId="389EF2C4" w14:textId="49834C04" w:rsidR="009671E0" w:rsidRPr="008F777B" w:rsidRDefault="009671E0" w:rsidP="009671E0">
            <w:pPr>
              <w:rPr>
                <w:b/>
                <w:color w:val="000000"/>
                <w:sz w:val="18"/>
                <w:szCs w:val="18"/>
              </w:rPr>
            </w:pPr>
            <w:r w:rsidRPr="008F777B">
              <w:rPr>
                <w:b/>
                <w:color w:val="000000"/>
                <w:sz w:val="18"/>
                <w:szCs w:val="18"/>
              </w:rPr>
              <w:t>CC16 Core</w:t>
            </w:r>
          </w:p>
        </w:tc>
        <w:tc>
          <w:tcPr>
            <w:tcW w:w="2219" w:type="dxa"/>
            <w:tcBorders>
              <w:top w:val="single" w:sz="4" w:space="0" w:color="auto"/>
              <w:left w:val="single" w:sz="4" w:space="0" w:color="auto"/>
              <w:bottom w:val="single" w:sz="4" w:space="0" w:color="auto"/>
              <w:right w:val="single" w:sz="4" w:space="0" w:color="auto"/>
            </w:tcBorders>
            <w:vAlign w:val="center"/>
          </w:tcPr>
          <w:p w14:paraId="44D41BB3" w14:textId="7DD88CE8" w:rsidR="009671E0" w:rsidRPr="008F777B" w:rsidRDefault="009671E0" w:rsidP="009671E0">
            <w:pPr>
              <w:rPr>
                <w:color w:val="000000"/>
                <w:sz w:val="18"/>
                <w:szCs w:val="18"/>
              </w:rPr>
            </w:pPr>
            <w:r w:rsidRPr="008F777B">
              <w:rPr>
                <w:color w:val="000000"/>
                <w:sz w:val="18"/>
                <w:szCs w:val="18"/>
              </w:rPr>
              <w:t>Submits Transition of Care Policy and Procedure</w:t>
            </w:r>
          </w:p>
        </w:tc>
        <w:tc>
          <w:tcPr>
            <w:tcW w:w="1239" w:type="dxa"/>
            <w:tcBorders>
              <w:top w:val="single" w:sz="4" w:space="0" w:color="auto"/>
              <w:left w:val="single" w:sz="4" w:space="0" w:color="auto"/>
              <w:bottom w:val="single" w:sz="4" w:space="0" w:color="auto"/>
              <w:right w:val="single" w:sz="4" w:space="0" w:color="auto"/>
            </w:tcBorders>
            <w:vAlign w:val="center"/>
          </w:tcPr>
          <w:p w14:paraId="77A2A460" w14:textId="77777777" w:rsidR="009671E0" w:rsidRPr="008F777B" w:rsidRDefault="009671E0" w:rsidP="009671E0">
            <w:pPr>
              <w:rPr>
                <w:sz w:val="18"/>
                <w:szCs w:val="18"/>
              </w:rPr>
            </w:pPr>
          </w:p>
          <w:p w14:paraId="2383A63A" w14:textId="35890012" w:rsidR="009671E0" w:rsidRPr="008F777B" w:rsidRDefault="009671E0" w:rsidP="009671E0">
            <w:pPr>
              <w:rPr>
                <w:color w:val="000000"/>
                <w:sz w:val="18"/>
                <w:szCs w:val="18"/>
              </w:rPr>
            </w:pPr>
            <w:r>
              <w:rPr>
                <w:sz w:val="18"/>
                <w:szCs w:val="18"/>
              </w:rPr>
              <w:t>Dec 31,</w:t>
            </w:r>
            <w:r w:rsidRPr="008F777B">
              <w:rPr>
                <w:sz w:val="18"/>
                <w:szCs w:val="18"/>
              </w:rPr>
              <w:t>2019</w:t>
            </w:r>
          </w:p>
        </w:tc>
        <w:tc>
          <w:tcPr>
            <w:tcW w:w="0" w:type="auto"/>
            <w:tcBorders>
              <w:top w:val="single" w:sz="4" w:space="0" w:color="auto"/>
              <w:left w:val="single" w:sz="4" w:space="0" w:color="auto"/>
              <w:bottom w:val="single" w:sz="4" w:space="0" w:color="auto"/>
              <w:right w:val="single" w:sz="4" w:space="0" w:color="auto"/>
            </w:tcBorders>
          </w:tcPr>
          <w:p w14:paraId="195B4BEC" w14:textId="059694BA" w:rsidR="009671E0" w:rsidRPr="002B670C" w:rsidRDefault="007500F5" w:rsidP="002B670C">
            <w:pPr>
              <w:rPr>
                <w:rFonts w:ascii="Calibri" w:hAnsi="Calibri" w:cs="Calibri"/>
                <w:color w:val="000000"/>
                <w:sz w:val="16"/>
                <w:szCs w:val="16"/>
              </w:rPr>
            </w:pPr>
            <w:r>
              <w:rPr>
                <w:rFonts w:ascii="Calibri" w:hAnsi="Calibri" w:cs="Calibri"/>
                <w:color w:val="000000"/>
                <w:sz w:val="16"/>
                <w:szCs w:val="16"/>
              </w:rPr>
              <w:t xml:space="preserve">CC16 </w:t>
            </w:r>
            <w:r w:rsidR="009671E0" w:rsidRPr="00D5259F">
              <w:rPr>
                <w:rFonts w:ascii="Calibri" w:hAnsi="Calibri" w:cs="Calibri"/>
                <w:color w:val="000000"/>
                <w:sz w:val="16"/>
                <w:szCs w:val="16"/>
              </w:rPr>
              <w:t>The practice contacts patients to evaluate their status after discharge from an ED or hospital, and to make a follow-up appointment, if appropriate. The practice’s policies define the appropriate contact period in addition to a log documenting systematic follow-up was completed. Contact includes offering care to prevent worsening of a condition, clarify discharge instructions and encouraging follow-up care, which may include, but is not limited to, physician counseling, referrals to community resources and disease or case management or self-management support programs.</w:t>
            </w:r>
          </w:p>
        </w:tc>
        <w:tc>
          <w:tcPr>
            <w:tcW w:w="5127" w:type="dxa"/>
            <w:tcBorders>
              <w:top w:val="single" w:sz="4" w:space="0" w:color="auto"/>
              <w:left w:val="single" w:sz="4" w:space="0" w:color="auto"/>
              <w:bottom w:val="single" w:sz="4" w:space="0" w:color="auto"/>
              <w:right w:val="single" w:sz="4" w:space="0" w:color="auto"/>
            </w:tcBorders>
          </w:tcPr>
          <w:p w14:paraId="69B8D253" w14:textId="77777777" w:rsidR="009671E0" w:rsidRPr="00167013" w:rsidRDefault="009671E0" w:rsidP="009671E0">
            <w:pPr>
              <w:spacing w:after="200" w:line="276" w:lineRule="auto"/>
              <w:rPr>
                <w:rFonts w:asciiTheme="minorHAnsi" w:eastAsiaTheme="majorEastAsia" w:hAnsiTheme="minorHAnsi" w:cstheme="majorBidi"/>
                <w:b/>
                <w:bCs/>
                <w:sz w:val="17"/>
                <w:szCs w:val="17"/>
              </w:rPr>
            </w:pPr>
            <w:r w:rsidRPr="00167013">
              <w:rPr>
                <w:rFonts w:asciiTheme="minorHAnsi" w:eastAsiaTheme="majorEastAsia" w:hAnsiTheme="minorHAnsi" w:cstheme="majorBidi"/>
                <w:b/>
                <w:bCs/>
                <w:sz w:val="17"/>
                <w:szCs w:val="17"/>
              </w:rPr>
              <w:t>Submit to:</w:t>
            </w:r>
            <w:r w:rsidRPr="00167013">
              <w:rPr>
                <w:rFonts w:asciiTheme="minorHAnsi" w:eastAsiaTheme="majorEastAsia" w:hAnsiTheme="minorHAnsi" w:cstheme="majorBidi"/>
                <w:b/>
                <w:bCs/>
                <w:sz w:val="16"/>
                <w:szCs w:val="16"/>
              </w:rPr>
              <w:t xml:space="preserve"> </w:t>
            </w:r>
            <w:hyperlink r:id="rId14" w:history="1">
              <w:r w:rsidRPr="00167013">
                <w:rPr>
                  <w:rFonts w:asciiTheme="minorHAnsi" w:eastAsiaTheme="majorEastAsia" w:hAnsiTheme="minorHAnsi" w:cstheme="majorBidi"/>
                  <w:b/>
                  <w:bCs/>
                  <w:color w:val="0000FF" w:themeColor="hyperlink"/>
                  <w:sz w:val="16"/>
                  <w:szCs w:val="16"/>
                  <w:u w:val="single"/>
                </w:rPr>
                <w:t>CTC-ri@ctc-ri.org</w:t>
              </w:r>
            </w:hyperlink>
          </w:p>
          <w:p w14:paraId="1809188A" w14:textId="77777777" w:rsidR="009671E0" w:rsidRPr="00AD6BB9" w:rsidRDefault="009671E0" w:rsidP="009671E0">
            <w:pPr>
              <w:rPr>
                <w:color w:val="000000"/>
                <w:sz w:val="20"/>
                <w:szCs w:val="20"/>
              </w:rPr>
            </w:pPr>
          </w:p>
        </w:tc>
      </w:tr>
      <w:tr w:rsidR="00CD70CB" w:rsidRPr="00AD6BB9" w14:paraId="046E70D6" w14:textId="77777777" w:rsidTr="00865B05">
        <w:trPr>
          <w:trHeight w:val="539"/>
        </w:trPr>
        <w:tc>
          <w:tcPr>
            <w:tcW w:w="173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8385D6A" w14:textId="77777777" w:rsidR="00062665" w:rsidRDefault="00FA685B" w:rsidP="00062665">
            <w:pPr>
              <w:rPr>
                <w:b/>
                <w:color w:val="000000"/>
                <w:sz w:val="18"/>
                <w:szCs w:val="18"/>
              </w:rPr>
            </w:pPr>
            <w:r w:rsidRPr="008F777B">
              <w:rPr>
                <w:b/>
                <w:color w:val="000000"/>
                <w:sz w:val="18"/>
                <w:szCs w:val="18"/>
              </w:rPr>
              <w:t>Planned Care; Population Health/Quality Reporting</w:t>
            </w:r>
          </w:p>
          <w:p w14:paraId="0AF42A78" w14:textId="0C7732A5" w:rsidR="001B565D" w:rsidRPr="008F777B" w:rsidRDefault="001B565D" w:rsidP="00062665">
            <w:pPr>
              <w:rPr>
                <w:b/>
                <w:color w:val="000000"/>
                <w:sz w:val="18"/>
                <w:szCs w:val="18"/>
              </w:rPr>
            </w:pPr>
            <w:r>
              <w:rPr>
                <w:b/>
                <w:color w:val="000000"/>
                <w:sz w:val="18"/>
                <w:szCs w:val="18"/>
              </w:rPr>
              <w:t>Q</w:t>
            </w:r>
            <w:r w:rsidR="0027183C">
              <w:rPr>
                <w:b/>
                <w:color w:val="000000"/>
                <w:sz w:val="18"/>
                <w:szCs w:val="18"/>
              </w:rPr>
              <w:t>I</w:t>
            </w:r>
            <w:r>
              <w:rPr>
                <w:b/>
                <w:color w:val="000000"/>
                <w:sz w:val="18"/>
                <w:szCs w:val="18"/>
              </w:rPr>
              <w:t>01 (core)</w:t>
            </w:r>
          </w:p>
        </w:tc>
        <w:tc>
          <w:tcPr>
            <w:tcW w:w="2219" w:type="dxa"/>
            <w:tcBorders>
              <w:top w:val="single" w:sz="4" w:space="0" w:color="auto"/>
              <w:left w:val="single" w:sz="4" w:space="0" w:color="auto"/>
              <w:bottom w:val="single" w:sz="4" w:space="0" w:color="auto"/>
              <w:right w:val="single" w:sz="4" w:space="0" w:color="auto"/>
            </w:tcBorders>
            <w:vAlign w:val="center"/>
          </w:tcPr>
          <w:p w14:paraId="540DF364" w14:textId="7D9F0F31" w:rsidR="00062665" w:rsidRPr="008F777B" w:rsidRDefault="00062665" w:rsidP="00062665">
            <w:pPr>
              <w:rPr>
                <w:color w:val="000000"/>
                <w:sz w:val="18"/>
                <w:szCs w:val="18"/>
              </w:rPr>
            </w:pPr>
            <w:r w:rsidRPr="008F777B">
              <w:rPr>
                <w:color w:val="000000"/>
                <w:sz w:val="18"/>
                <w:szCs w:val="18"/>
              </w:rPr>
              <w:t>Submit clinical quality data as defined in</w:t>
            </w:r>
            <w:r>
              <w:rPr>
                <w:color w:val="000000"/>
                <w:sz w:val="18"/>
                <w:szCs w:val="18"/>
              </w:rPr>
              <w:t xml:space="preserve"> CTC</w:t>
            </w:r>
            <w:r w:rsidRPr="008F777B">
              <w:rPr>
                <w:color w:val="000000"/>
                <w:sz w:val="18"/>
                <w:szCs w:val="18"/>
              </w:rPr>
              <w:t xml:space="preserve"> Performance </w:t>
            </w:r>
            <w:r>
              <w:rPr>
                <w:color w:val="000000"/>
                <w:sz w:val="18"/>
                <w:szCs w:val="18"/>
              </w:rPr>
              <w:t>Standards</w:t>
            </w:r>
            <w:r w:rsidR="001B565D">
              <w:rPr>
                <w:color w:val="000000"/>
                <w:sz w:val="18"/>
                <w:szCs w:val="18"/>
              </w:rPr>
              <w:t xml:space="preserve"> and measurement specifications</w:t>
            </w:r>
          </w:p>
        </w:tc>
        <w:tc>
          <w:tcPr>
            <w:tcW w:w="1239" w:type="dxa"/>
            <w:tcBorders>
              <w:top w:val="single" w:sz="4" w:space="0" w:color="auto"/>
              <w:left w:val="single" w:sz="4" w:space="0" w:color="auto"/>
              <w:bottom w:val="single" w:sz="4" w:space="0" w:color="auto"/>
              <w:right w:val="single" w:sz="4" w:space="0" w:color="auto"/>
            </w:tcBorders>
            <w:vAlign w:val="center"/>
          </w:tcPr>
          <w:p w14:paraId="1E1188F1" w14:textId="77777777" w:rsidR="00062665" w:rsidRPr="008F777B" w:rsidRDefault="00062665" w:rsidP="00062665">
            <w:pPr>
              <w:rPr>
                <w:color w:val="000000"/>
                <w:sz w:val="18"/>
                <w:szCs w:val="18"/>
              </w:rPr>
            </w:pPr>
            <w:r w:rsidRPr="008F777B">
              <w:rPr>
                <w:color w:val="000000"/>
                <w:sz w:val="18"/>
                <w:szCs w:val="18"/>
              </w:rPr>
              <w:t>Q</w:t>
            </w:r>
            <w:r>
              <w:rPr>
                <w:color w:val="000000"/>
                <w:sz w:val="18"/>
                <w:szCs w:val="18"/>
              </w:rPr>
              <w:t>RTLY</w:t>
            </w:r>
            <w:r w:rsidRPr="008F777B">
              <w:rPr>
                <w:color w:val="000000"/>
                <w:sz w:val="18"/>
                <w:szCs w:val="18"/>
              </w:rPr>
              <w:t xml:space="preserve"> </w:t>
            </w:r>
            <w:r>
              <w:rPr>
                <w:color w:val="000000"/>
                <w:sz w:val="18"/>
                <w:szCs w:val="18"/>
              </w:rPr>
              <w:t xml:space="preserve"> 1</w:t>
            </w:r>
            <w:r w:rsidRPr="00070B70">
              <w:rPr>
                <w:color w:val="000000"/>
                <w:sz w:val="18"/>
                <w:szCs w:val="18"/>
                <w:vertAlign w:val="superscript"/>
              </w:rPr>
              <w:t>st</w:t>
            </w:r>
            <w:r>
              <w:rPr>
                <w:color w:val="000000"/>
                <w:sz w:val="18"/>
                <w:szCs w:val="18"/>
              </w:rPr>
              <w:t xml:space="preserve"> report due 1/15/20, 4/15, 7/15, 10/15 thru </w:t>
            </w:r>
          </w:p>
          <w:p w14:paraId="363F2D34" w14:textId="21BF3F66" w:rsidR="00062665" w:rsidRPr="008F777B" w:rsidRDefault="00062665" w:rsidP="00062665">
            <w:pPr>
              <w:rPr>
                <w:sz w:val="18"/>
                <w:szCs w:val="18"/>
              </w:rPr>
            </w:pPr>
            <w:r w:rsidRPr="008F777B">
              <w:rPr>
                <w:color w:val="000000"/>
                <w:sz w:val="18"/>
                <w:szCs w:val="18"/>
              </w:rPr>
              <w:t>202</w:t>
            </w:r>
            <w:r>
              <w:rPr>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0B5F09E" w14:textId="42FF3D90" w:rsidR="00062665" w:rsidRPr="00D5259F" w:rsidRDefault="001B565D" w:rsidP="00062665">
            <w:pPr>
              <w:rPr>
                <w:rFonts w:ascii="Calibri" w:hAnsi="Calibri" w:cs="Calibri"/>
                <w:color w:val="000000"/>
                <w:sz w:val="16"/>
                <w:szCs w:val="16"/>
              </w:rPr>
            </w:pPr>
            <w:r>
              <w:rPr>
                <w:rFonts w:ascii="Calibri" w:hAnsi="Calibri" w:cs="Calibri"/>
                <w:color w:val="000000"/>
                <w:sz w:val="16"/>
                <w:szCs w:val="16"/>
              </w:rPr>
              <w:t>Q</w:t>
            </w:r>
            <w:r w:rsidR="0027183C">
              <w:rPr>
                <w:rFonts w:ascii="Calibri" w:hAnsi="Calibri" w:cs="Calibri"/>
                <w:color w:val="000000"/>
                <w:sz w:val="16"/>
                <w:szCs w:val="16"/>
              </w:rPr>
              <w:t>I01</w:t>
            </w:r>
            <w:r>
              <w:rPr>
                <w:rFonts w:ascii="Calibri" w:hAnsi="Calibri" w:cs="Calibri"/>
                <w:color w:val="000000"/>
                <w:sz w:val="16"/>
                <w:szCs w:val="16"/>
              </w:rPr>
              <w:t>Monitors clinical quality measures</w:t>
            </w:r>
          </w:p>
        </w:tc>
        <w:tc>
          <w:tcPr>
            <w:tcW w:w="5127" w:type="dxa"/>
            <w:tcBorders>
              <w:top w:val="single" w:sz="4" w:space="0" w:color="auto"/>
              <w:left w:val="single" w:sz="4" w:space="0" w:color="auto"/>
              <w:bottom w:val="single" w:sz="4" w:space="0" w:color="auto"/>
              <w:right w:val="single" w:sz="4" w:space="0" w:color="auto"/>
            </w:tcBorders>
          </w:tcPr>
          <w:p w14:paraId="40EFE839" w14:textId="77777777" w:rsidR="00062665" w:rsidRPr="00167013" w:rsidRDefault="00062665" w:rsidP="00062665">
            <w:pPr>
              <w:spacing w:after="200" w:line="276" w:lineRule="auto"/>
              <w:rPr>
                <w:rFonts w:asciiTheme="minorHAnsi" w:eastAsiaTheme="majorEastAsia" w:hAnsiTheme="minorHAnsi" w:cstheme="majorBidi"/>
                <w:b/>
                <w:bCs/>
                <w:sz w:val="17"/>
                <w:szCs w:val="17"/>
              </w:rPr>
            </w:pPr>
            <w:r w:rsidRPr="00167013">
              <w:rPr>
                <w:rFonts w:asciiTheme="minorHAnsi" w:eastAsiaTheme="majorEastAsia" w:hAnsiTheme="minorHAnsi" w:cstheme="majorBidi"/>
                <w:b/>
                <w:bCs/>
                <w:sz w:val="17"/>
                <w:szCs w:val="17"/>
              </w:rPr>
              <w:t xml:space="preserve">Submit to: </w:t>
            </w:r>
          </w:p>
          <w:p w14:paraId="4EDCB73D" w14:textId="4EACA713" w:rsidR="00062665" w:rsidRPr="00167013" w:rsidRDefault="00BF1522" w:rsidP="00062665">
            <w:pPr>
              <w:spacing w:after="200" w:line="276" w:lineRule="auto"/>
              <w:rPr>
                <w:rFonts w:asciiTheme="minorHAnsi" w:eastAsiaTheme="majorEastAsia" w:hAnsiTheme="minorHAnsi" w:cstheme="majorBidi"/>
                <w:b/>
                <w:bCs/>
                <w:sz w:val="17"/>
                <w:szCs w:val="17"/>
              </w:rPr>
            </w:pPr>
            <w:hyperlink r:id="rId15" w:history="1">
              <w:r w:rsidR="00062665" w:rsidRPr="00167013">
                <w:rPr>
                  <w:rFonts w:asciiTheme="minorHAnsi" w:eastAsiaTheme="minorHAnsi" w:hAnsiTheme="minorHAnsi" w:cstheme="minorBidi"/>
                  <w:b/>
                  <w:color w:val="0000FF" w:themeColor="hyperlink"/>
                  <w:sz w:val="16"/>
                  <w:szCs w:val="22"/>
                  <w:u w:val="single"/>
                </w:rPr>
                <w:t>CTC Portal</w:t>
              </w:r>
            </w:hyperlink>
          </w:p>
        </w:tc>
      </w:tr>
      <w:tr w:rsidR="00CD70CB" w:rsidRPr="00AD6BB9" w14:paraId="5A3A790C" w14:textId="77777777" w:rsidTr="00865B05">
        <w:trPr>
          <w:trHeight w:val="539"/>
        </w:trPr>
        <w:tc>
          <w:tcPr>
            <w:tcW w:w="1736" w:type="dxa"/>
            <w:tcBorders>
              <w:top w:val="single" w:sz="4" w:space="0" w:color="auto"/>
              <w:left w:val="single" w:sz="4" w:space="0" w:color="auto"/>
              <w:bottom w:val="single" w:sz="4" w:space="0" w:color="auto"/>
              <w:right w:val="single" w:sz="4" w:space="0" w:color="auto"/>
            </w:tcBorders>
            <w:shd w:val="clear" w:color="auto" w:fill="92D050"/>
            <w:vAlign w:val="center"/>
          </w:tcPr>
          <w:p w14:paraId="0C1503FA" w14:textId="77777777" w:rsidR="003A7709" w:rsidRPr="008F777B" w:rsidRDefault="003A7709" w:rsidP="003A7709">
            <w:pPr>
              <w:rPr>
                <w:b/>
                <w:color w:val="000000"/>
                <w:sz w:val="18"/>
                <w:szCs w:val="18"/>
              </w:rPr>
            </w:pPr>
            <w:r w:rsidRPr="008F777B">
              <w:rPr>
                <w:b/>
                <w:color w:val="000000"/>
                <w:sz w:val="18"/>
                <w:szCs w:val="18"/>
              </w:rPr>
              <w:t>Care Management</w:t>
            </w:r>
          </w:p>
          <w:p w14:paraId="330D3882" w14:textId="77777777" w:rsidR="003A7709" w:rsidRPr="008F777B" w:rsidRDefault="003A7709" w:rsidP="003A7709">
            <w:pPr>
              <w:rPr>
                <w:b/>
                <w:color w:val="000000"/>
                <w:sz w:val="18"/>
                <w:szCs w:val="18"/>
              </w:rPr>
            </w:pPr>
          </w:p>
        </w:tc>
        <w:tc>
          <w:tcPr>
            <w:tcW w:w="2219" w:type="dxa"/>
            <w:tcBorders>
              <w:top w:val="single" w:sz="4" w:space="0" w:color="auto"/>
              <w:left w:val="single" w:sz="4" w:space="0" w:color="auto"/>
              <w:bottom w:val="single" w:sz="4" w:space="0" w:color="auto"/>
              <w:right w:val="single" w:sz="4" w:space="0" w:color="auto"/>
            </w:tcBorders>
            <w:vAlign w:val="center"/>
          </w:tcPr>
          <w:p w14:paraId="1D3DB3A9" w14:textId="1BAC45FC" w:rsidR="003A7709" w:rsidRPr="008F777B" w:rsidRDefault="003A7709" w:rsidP="003A7709">
            <w:pPr>
              <w:rPr>
                <w:color w:val="000000"/>
                <w:sz w:val="18"/>
                <w:szCs w:val="18"/>
              </w:rPr>
            </w:pPr>
            <w:r w:rsidRPr="008F777B">
              <w:rPr>
                <w:color w:val="000000"/>
                <w:sz w:val="18"/>
                <w:szCs w:val="18"/>
              </w:rPr>
              <w:t>NCM/CC completes standardized learning program as defined by CTC-RI.</w:t>
            </w:r>
          </w:p>
        </w:tc>
        <w:tc>
          <w:tcPr>
            <w:tcW w:w="1239" w:type="dxa"/>
            <w:tcBorders>
              <w:top w:val="single" w:sz="4" w:space="0" w:color="auto"/>
              <w:left w:val="single" w:sz="4" w:space="0" w:color="auto"/>
              <w:bottom w:val="single" w:sz="4" w:space="0" w:color="auto"/>
              <w:right w:val="single" w:sz="4" w:space="0" w:color="auto"/>
            </w:tcBorders>
            <w:vAlign w:val="center"/>
          </w:tcPr>
          <w:p w14:paraId="63222B77" w14:textId="3B05A1E0" w:rsidR="003A7709" w:rsidRPr="008F777B" w:rsidRDefault="003A7709" w:rsidP="003A7709">
            <w:pPr>
              <w:rPr>
                <w:sz w:val="18"/>
                <w:szCs w:val="18"/>
              </w:rPr>
            </w:pPr>
            <w:r>
              <w:rPr>
                <w:color w:val="000000"/>
                <w:sz w:val="18"/>
                <w:szCs w:val="18"/>
              </w:rPr>
              <w:t>Program starts Jan 2020</w:t>
            </w:r>
          </w:p>
        </w:tc>
        <w:tc>
          <w:tcPr>
            <w:tcW w:w="0" w:type="auto"/>
            <w:tcBorders>
              <w:top w:val="single" w:sz="4" w:space="0" w:color="auto"/>
              <w:left w:val="single" w:sz="4" w:space="0" w:color="auto"/>
              <w:bottom w:val="single" w:sz="4" w:space="0" w:color="auto"/>
              <w:right w:val="single" w:sz="4" w:space="0" w:color="auto"/>
            </w:tcBorders>
          </w:tcPr>
          <w:p w14:paraId="30EA629A" w14:textId="77777777" w:rsidR="003A7709" w:rsidRPr="00D5259F" w:rsidRDefault="003A7709" w:rsidP="003A7709">
            <w:pPr>
              <w:rPr>
                <w:rFonts w:ascii="Calibri" w:hAnsi="Calibri" w:cs="Calibri"/>
                <w:color w:val="000000"/>
                <w:sz w:val="16"/>
                <w:szCs w:val="16"/>
              </w:rPr>
            </w:pPr>
          </w:p>
        </w:tc>
        <w:tc>
          <w:tcPr>
            <w:tcW w:w="5127" w:type="dxa"/>
            <w:tcBorders>
              <w:top w:val="single" w:sz="4" w:space="0" w:color="auto"/>
              <w:left w:val="single" w:sz="4" w:space="0" w:color="auto"/>
              <w:bottom w:val="single" w:sz="4" w:space="0" w:color="auto"/>
              <w:right w:val="single" w:sz="4" w:space="0" w:color="auto"/>
            </w:tcBorders>
          </w:tcPr>
          <w:p w14:paraId="2CD4877A" w14:textId="77777777" w:rsidR="00B14022" w:rsidRPr="00B14022" w:rsidRDefault="00B14022" w:rsidP="00B14022">
            <w:pPr>
              <w:spacing w:after="200" w:line="276" w:lineRule="auto"/>
              <w:rPr>
                <w:rFonts w:asciiTheme="minorHAnsi" w:eastAsiaTheme="majorEastAsia" w:hAnsiTheme="minorHAnsi" w:cstheme="majorBidi"/>
                <w:b/>
                <w:bCs/>
                <w:sz w:val="17"/>
                <w:szCs w:val="17"/>
              </w:rPr>
            </w:pPr>
            <w:r w:rsidRPr="00B14022">
              <w:rPr>
                <w:rFonts w:asciiTheme="minorHAnsi" w:eastAsiaTheme="majorEastAsia" w:hAnsiTheme="minorHAnsi" w:cstheme="majorBidi"/>
                <w:b/>
                <w:bCs/>
                <w:sz w:val="17"/>
                <w:szCs w:val="17"/>
              </w:rPr>
              <w:t xml:space="preserve">Submit to: </w:t>
            </w:r>
            <w:hyperlink r:id="rId16" w:history="1">
              <w:r w:rsidRPr="00B14022">
                <w:rPr>
                  <w:rStyle w:val="Hyperlink"/>
                  <w:rFonts w:asciiTheme="minorHAnsi" w:eastAsiaTheme="majorEastAsia" w:hAnsiTheme="minorHAnsi" w:cstheme="majorBidi"/>
                  <w:b/>
                  <w:bCs/>
                  <w:sz w:val="17"/>
                  <w:szCs w:val="17"/>
                </w:rPr>
                <w:t>CTC-ri@ctc-ri.org</w:t>
              </w:r>
            </w:hyperlink>
          </w:p>
          <w:p w14:paraId="79F77BDC" w14:textId="77777777" w:rsidR="003A7709" w:rsidRDefault="003A7709" w:rsidP="003A7709">
            <w:pPr>
              <w:spacing w:after="200" w:line="276" w:lineRule="auto"/>
              <w:rPr>
                <w:rFonts w:asciiTheme="minorHAnsi" w:eastAsiaTheme="majorEastAsia" w:hAnsiTheme="minorHAnsi" w:cstheme="majorBidi"/>
                <w:b/>
                <w:bCs/>
                <w:sz w:val="17"/>
                <w:szCs w:val="17"/>
              </w:rPr>
            </w:pPr>
          </w:p>
          <w:p w14:paraId="2AD576C7" w14:textId="77777777" w:rsidR="003A7709" w:rsidRPr="00167013" w:rsidRDefault="003A7709" w:rsidP="003A7709">
            <w:pPr>
              <w:spacing w:after="200" w:line="276" w:lineRule="auto"/>
              <w:rPr>
                <w:rFonts w:asciiTheme="minorHAnsi" w:eastAsiaTheme="majorEastAsia" w:hAnsiTheme="minorHAnsi" w:cstheme="majorBidi"/>
                <w:b/>
                <w:bCs/>
                <w:sz w:val="17"/>
                <w:szCs w:val="17"/>
              </w:rPr>
            </w:pPr>
          </w:p>
        </w:tc>
      </w:tr>
      <w:tr w:rsidR="00CD70CB" w:rsidRPr="00AD6BB9" w14:paraId="65491E27" w14:textId="2FFF1424" w:rsidTr="00865B05">
        <w:trPr>
          <w:trHeight w:val="917"/>
        </w:trPr>
        <w:tc>
          <w:tcPr>
            <w:tcW w:w="1736" w:type="dxa"/>
            <w:tcBorders>
              <w:top w:val="single" w:sz="4" w:space="0" w:color="auto"/>
              <w:left w:val="single" w:sz="4" w:space="0" w:color="auto"/>
              <w:bottom w:val="single" w:sz="4" w:space="0" w:color="auto"/>
              <w:right w:val="single" w:sz="4" w:space="0" w:color="auto"/>
            </w:tcBorders>
            <w:shd w:val="clear" w:color="auto" w:fill="FFC000"/>
            <w:vAlign w:val="center"/>
          </w:tcPr>
          <w:p w14:paraId="10EBE585" w14:textId="77777777" w:rsidR="006F128B" w:rsidRPr="008F777B" w:rsidRDefault="006F128B" w:rsidP="00F976BF">
            <w:pPr>
              <w:rPr>
                <w:b/>
                <w:color w:val="000000"/>
                <w:sz w:val="18"/>
                <w:szCs w:val="18"/>
              </w:rPr>
            </w:pPr>
            <w:r w:rsidRPr="008F777B">
              <w:rPr>
                <w:b/>
                <w:color w:val="000000"/>
                <w:sz w:val="18"/>
                <w:szCs w:val="18"/>
              </w:rPr>
              <w:t>Practice Transformation</w:t>
            </w:r>
          </w:p>
        </w:tc>
        <w:tc>
          <w:tcPr>
            <w:tcW w:w="2219" w:type="dxa"/>
            <w:tcBorders>
              <w:top w:val="single" w:sz="4" w:space="0" w:color="auto"/>
              <w:left w:val="single" w:sz="4" w:space="0" w:color="auto"/>
              <w:bottom w:val="single" w:sz="4" w:space="0" w:color="auto"/>
              <w:right w:val="single" w:sz="4" w:space="0" w:color="auto"/>
            </w:tcBorders>
            <w:vAlign w:val="center"/>
          </w:tcPr>
          <w:p w14:paraId="44D0DD5B" w14:textId="77777777" w:rsidR="006F128B" w:rsidRPr="003922AA" w:rsidRDefault="006F128B" w:rsidP="00F976BF">
            <w:pPr>
              <w:rPr>
                <w:color w:val="000000"/>
                <w:sz w:val="18"/>
                <w:szCs w:val="18"/>
              </w:rPr>
            </w:pPr>
            <w:r w:rsidRPr="003922AA">
              <w:rPr>
                <w:color w:val="000000"/>
                <w:sz w:val="18"/>
                <w:szCs w:val="18"/>
              </w:rPr>
              <w:t>Submits NCQA PCMH work plan to CTC</w:t>
            </w:r>
          </w:p>
        </w:tc>
        <w:tc>
          <w:tcPr>
            <w:tcW w:w="1239" w:type="dxa"/>
            <w:tcBorders>
              <w:top w:val="single" w:sz="4" w:space="0" w:color="auto"/>
              <w:left w:val="single" w:sz="4" w:space="0" w:color="auto"/>
              <w:bottom w:val="single" w:sz="4" w:space="0" w:color="auto"/>
              <w:right w:val="single" w:sz="4" w:space="0" w:color="auto"/>
            </w:tcBorders>
            <w:vAlign w:val="center"/>
          </w:tcPr>
          <w:p w14:paraId="02A73FD9" w14:textId="21FEAF5B" w:rsidR="006F128B" w:rsidRPr="003922AA" w:rsidRDefault="00364694" w:rsidP="00300D32">
            <w:pPr>
              <w:rPr>
                <w:color w:val="000000"/>
                <w:sz w:val="18"/>
                <w:szCs w:val="18"/>
              </w:rPr>
            </w:pPr>
            <w:r>
              <w:rPr>
                <w:color w:val="000000"/>
                <w:sz w:val="18"/>
                <w:szCs w:val="18"/>
              </w:rPr>
              <w:t>September 30, 2019</w:t>
            </w:r>
          </w:p>
        </w:tc>
        <w:tc>
          <w:tcPr>
            <w:tcW w:w="0" w:type="auto"/>
            <w:tcBorders>
              <w:top w:val="single" w:sz="4" w:space="0" w:color="auto"/>
              <w:left w:val="single" w:sz="4" w:space="0" w:color="auto"/>
              <w:bottom w:val="single" w:sz="4" w:space="0" w:color="auto"/>
              <w:right w:val="single" w:sz="4" w:space="0" w:color="auto"/>
            </w:tcBorders>
          </w:tcPr>
          <w:p w14:paraId="663A09F4" w14:textId="77777777" w:rsidR="006F128B" w:rsidRPr="00D5259F" w:rsidRDefault="006F128B" w:rsidP="001075C5">
            <w:pPr>
              <w:spacing w:after="200" w:line="276" w:lineRule="auto"/>
              <w:rPr>
                <w:rFonts w:asciiTheme="minorHAnsi" w:eastAsiaTheme="majorEastAsia" w:hAnsiTheme="minorHAnsi" w:cstheme="majorBidi"/>
                <w:b/>
                <w:bCs/>
                <w:sz w:val="16"/>
                <w:szCs w:val="16"/>
              </w:rPr>
            </w:pPr>
          </w:p>
        </w:tc>
        <w:tc>
          <w:tcPr>
            <w:tcW w:w="5127" w:type="dxa"/>
            <w:tcBorders>
              <w:top w:val="single" w:sz="4" w:space="0" w:color="auto"/>
              <w:left w:val="single" w:sz="4" w:space="0" w:color="auto"/>
              <w:bottom w:val="single" w:sz="4" w:space="0" w:color="auto"/>
              <w:right w:val="single" w:sz="4" w:space="0" w:color="auto"/>
            </w:tcBorders>
          </w:tcPr>
          <w:p w14:paraId="67B470C8" w14:textId="19FD1A1C" w:rsidR="006F128B" w:rsidRPr="00F82B84" w:rsidRDefault="00B14022" w:rsidP="00F82B84">
            <w:pPr>
              <w:spacing w:after="200" w:line="276" w:lineRule="auto"/>
              <w:rPr>
                <w:rFonts w:asciiTheme="minorHAnsi" w:eastAsiaTheme="majorEastAsia" w:hAnsiTheme="minorHAnsi" w:cstheme="majorBidi"/>
                <w:b/>
                <w:bCs/>
                <w:sz w:val="17"/>
                <w:szCs w:val="17"/>
              </w:rPr>
            </w:pPr>
            <w:r w:rsidRPr="00B14022">
              <w:rPr>
                <w:rFonts w:asciiTheme="minorHAnsi" w:eastAsiaTheme="majorEastAsia" w:hAnsiTheme="minorHAnsi" w:cstheme="majorBidi"/>
                <w:b/>
                <w:bCs/>
                <w:sz w:val="17"/>
                <w:szCs w:val="17"/>
              </w:rPr>
              <w:t xml:space="preserve">Submit to: </w:t>
            </w:r>
            <w:hyperlink r:id="rId17" w:history="1">
              <w:r w:rsidRPr="00B14022">
                <w:rPr>
                  <w:rStyle w:val="Hyperlink"/>
                  <w:rFonts w:asciiTheme="minorHAnsi" w:eastAsiaTheme="majorEastAsia" w:hAnsiTheme="minorHAnsi" w:cstheme="majorBidi"/>
                  <w:b/>
                  <w:bCs/>
                  <w:sz w:val="17"/>
                  <w:szCs w:val="17"/>
                </w:rPr>
                <w:t>CTC-ri@ctc-ri.org</w:t>
              </w:r>
            </w:hyperlink>
          </w:p>
        </w:tc>
      </w:tr>
    </w:tbl>
    <w:p w14:paraId="265EC2BC" w14:textId="2ED63432" w:rsidR="00546EDD" w:rsidRDefault="00546EDD"/>
    <w:tbl>
      <w:tblPr>
        <w:tblStyle w:val="TableGrid"/>
        <w:tblpPr w:leftFromText="180" w:rightFromText="180" w:vertAnchor="text" w:horzAnchor="margin" w:tblpX="-792" w:tblpY="188"/>
        <w:tblW w:w="13585" w:type="dxa"/>
        <w:tblInd w:w="0" w:type="dxa"/>
        <w:tblLook w:val="04A0" w:firstRow="1" w:lastRow="0" w:firstColumn="1" w:lastColumn="0" w:noHBand="0" w:noVBand="1"/>
      </w:tblPr>
      <w:tblGrid>
        <w:gridCol w:w="1736"/>
        <w:gridCol w:w="2219"/>
        <w:gridCol w:w="1239"/>
        <w:gridCol w:w="3264"/>
        <w:gridCol w:w="5127"/>
      </w:tblGrid>
      <w:tr w:rsidR="00546EDD" w:rsidRPr="00AD6BB9" w14:paraId="587EDA47" w14:textId="77777777" w:rsidTr="00435B26">
        <w:tc>
          <w:tcPr>
            <w:tcW w:w="17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6F954C" w14:textId="77777777" w:rsidR="00546EDD" w:rsidRPr="00B41EFC" w:rsidRDefault="00546EDD" w:rsidP="00435B26">
            <w:pPr>
              <w:autoSpaceDE w:val="0"/>
              <w:autoSpaceDN w:val="0"/>
              <w:adjustRightInd w:val="0"/>
              <w:jc w:val="center"/>
              <w:rPr>
                <w:b/>
                <w:color w:val="000000"/>
                <w:sz w:val="16"/>
                <w:szCs w:val="20"/>
              </w:rPr>
            </w:pPr>
            <w:r w:rsidRPr="00B41EFC">
              <w:rPr>
                <w:b/>
                <w:color w:val="000000"/>
                <w:sz w:val="16"/>
                <w:szCs w:val="20"/>
              </w:rPr>
              <w:lastRenderedPageBreak/>
              <w:t>Measurement Period</w:t>
            </w:r>
          </w:p>
          <w:p w14:paraId="42BF639E" w14:textId="77777777" w:rsidR="00546EDD" w:rsidRPr="00B41EFC" w:rsidRDefault="00546EDD" w:rsidP="00435B26">
            <w:pPr>
              <w:autoSpaceDE w:val="0"/>
              <w:autoSpaceDN w:val="0"/>
              <w:adjustRightInd w:val="0"/>
              <w:jc w:val="center"/>
              <w:rPr>
                <w:b/>
                <w:color w:val="000000"/>
                <w:sz w:val="16"/>
                <w:szCs w:val="20"/>
              </w:rPr>
            </w:pPr>
            <w:r w:rsidRPr="00B41EFC">
              <w:rPr>
                <w:b/>
                <w:color w:val="000000"/>
                <w:sz w:val="16"/>
                <w:szCs w:val="20"/>
              </w:rPr>
              <w:t>Start up thru Year 2</w:t>
            </w:r>
          </w:p>
          <w:p w14:paraId="435D8A87" w14:textId="77777777" w:rsidR="00546EDD" w:rsidRPr="00B41EFC" w:rsidRDefault="00546EDD" w:rsidP="00435B26">
            <w:pPr>
              <w:autoSpaceDE w:val="0"/>
              <w:autoSpaceDN w:val="0"/>
              <w:adjustRightInd w:val="0"/>
              <w:jc w:val="center"/>
              <w:rPr>
                <w:b/>
                <w:color w:val="000000"/>
                <w:sz w:val="16"/>
                <w:szCs w:val="20"/>
              </w:rPr>
            </w:pPr>
            <w:r w:rsidRPr="00B41EFC">
              <w:rPr>
                <w:b/>
                <w:color w:val="000000"/>
                <w:sz w:val="16"/>
                <w:szCs w:val="20"/>
              </w:rPr>
              <w:t>2019 -2021</w:t>
            </w:r>
          </w:p>
        </w:tc>
        <w:tc>
          <w:tcPr>
            <w:tcW w:w="221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698269F" w14:textId="77777777" w:rsidR="00546EDD" w:rsidRPr="00B41EFC" w:rsidRDefault="00546EDD" w:rsidP="00435B26">
            <w:pPr>
              <w:tabs>
                <w:tab w:val="left" w:pos="3143"/>
              </w:tabs>
              <w:autoSpaceDE w:val="0"/>
              <w:autoSpaceDN w:val="0"/>
              <w:adjustRightInd w:val="0"/>
              <w:jc w:val="center"/>
              <w:rPr>
                <w:b/>
                <w:color w:val="000000"/>
                <w:sz w:val="16"/>
                <w:szCs w:val="20"/>
              </w:rPr>
            </w:pPr>
            <w:r w:rsidRPr="00B41EFC">
              <w:rPr>
                <w:b/>
                <w:color w:val="000000"/>
                <w:sz w:val="16"/>
                <w:szCs w:val="20"/>
              </w:rPr>
              <w:t>PCMH-Kids Care Delivery Requirements</w:t>
            </w:r>
          </w:p>
        </w:tc>
        <w:tc>
          <w:tcPr>
            <w:tcW w:w="123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0E89D6" w14:textId="77777777" w:rsidR="00546EDD" w:rsidRPr="00B41EFC" w:rsidRDefault="00546EDD" w:rsidP="00435B26">
            <w:pPr>
              <w:tabs>
                <w:tab w:val="left" w:pos="3143"/>
              </w:tabs>
              <w:autoSpaceDE w:val="0"/>
              <w:autoSpaceDN w:val="0"/>
              <w:adjustRightInd w:val="0"/>
              <w:rPr>
                <w:b/>
                <w:color w:val="000000"/>
                <w:sz w:val="16"/>
                <w:szCs w:val="20"/>
              </w:rPr>
            </w:pPr>
            <w:r w:rsidRPr="00B41EFC">
              <w:rPr>
                <w:b/>
                <w:color w:val="000000"/>
                <w:sz w:val="16"/>
                <w:szCs w:val="20"/>
              </w:rPr>
              <w:t>Date Due Please note some deliverables are due yearly, qtrly, or have a single due date</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CABC1F" w14:textId="77777777" w:rsidR="00546EDD" w:rsidRPr="00B41EFC" w:rsidRDefault="00546EDD" w:rsidP="00435B26">
            <w:pPr>
              <w:tabs>
                <w:tab w:val="left" w:pos="3143"/>
              </w:tabs>
              <w:autoSpaceDE w:val="0"/>
              <w:autoSpaceDN w:val="0"/>
              <w:adjustRightInd w:val="0"/>
              <w:rPr>
                <w:rFonts w:asciiTheme="minorHAnsi" w:eastAsiaTheme="majorEastAsia" w:hAnsiTheme="minorHAnsi" w:cstheme="majorBidi"/>
                <w:b/>
                <w:bCs/>
                <w:color w:val="0000FF" w:themeColor="hyperlink"/>
                <w:sz w:val="16"/>
                <w:szCs w:val="20"/>
              </w:rPr>
            </w:pPr>
            <w:r w:rsidRPr="00B41EFC">
              <w:rPr>
                <w:rFonts w:asciiTheme="minorHAnsi" w:eastAsiaTheme="majorEastAsia" w:hAnsiTheme="minorHAnsi" w:cstheme="majorBidi"/>
                <w:b/>
                <w:bCs/>
                <w:sz w:val="16"/>
                <w:szCs w:val="20"/>
              </w:rPr>
              <w:t>NCQA PCMH 2017 Concepts</w:t>
            </w:r>
          </w:p>
        </w:tc>
        <w:tc>
          <w:tcPr>
            <w:tcW w:w="512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9FC1E3" w14:textId="77777777" w:rsidR="00546EDD" w:rsidRPr="007500F5" w:rsidRDefault="00546EDD" w:rsidP="00435B26">
            <w:pPr>
              <w:tabs>
                <w:tab w:val="left" w:pos="3143"/>
              </w:tabs>
              <w:autoSpaceDE w:val="0"/>
              <w:autoSpaceDN w:val="0"/>
              <w:adjustRightInd w:val="0"/>
              <w:rPr>
                <w:rFonts w:asciiTheme="minorHAnsi" w:eastAsiaTheme="majorEastAsia" w:hAnsiTheme="minorHAnsi" w:cstheme="majorBidi"/>
                <w:b/>
                <w:bCs/>
                <w:sz w:val="16"/>
                <w:szCs w:val="16"/>
              </w:rPr>
            </w:pPr>
            <w:r w:rsidRPr="007500F5">
              <w:rPr>
                <w:rFonts w:asciiTheme="minorHAnsi" w:eastAsiaTheme="majorEastAsia" w:hAnsiTheme="minorHAnsi" w:cstheme="majorBidi"/>
                <w:b/>
                <w:bCs/>
                <w:sz w:val="16"/>
                <w:szCs w:val="16"/>
              </w:rPr>
              <w:t>Notes</w:t>
            </w:r>
          </w:p>
          <w:p w14:paraId="7DDDE605" w14:textId="77777777" w:rsidR="00546EDD" w:rsidRDefault="00546EDD" w:rsidP="00435B26">
            <w:pPr>
              <w:tabs>
                <w:tab w:val="left" w:pos="3143"/>
              </w:tabs>
              <w:autoSpaceDE w:val="0"/>
              <w:autoSpaceDN w:val="0"/>
              <w:adjustRightInd w:val="0"/>
              <w:rPr>
                <w:rFonts w:asciiTheme="minorHAnsi" w:eastAsiaTheme="majorEastAsia" w:hAnsiTheme="minorHAnsi" w:cstheme="majorBidi"/>
                <w:b/>
                <w:bCs/>
                <w:color w:val="0000FF" w:themeColor="hyperlink"/>
                <w:sz w:val="16"/>
                <w:szCs w:val="16"/>
                <w:u w:val="single"/>
              </w:rPr>
            </w:pPr>
          </w:p>
          <w:p w14:paraId="44CE55BD" w14:textId="77777777" w:rsidR="00546EDD" w:rsidRDefault="00546EDD" w:rsidP="00435B26">
            <w:pPr>
              <w:tabs>
                <w:tab w:val="left" w:pos="3143"/>
              </w:tabs>
              <w:autoSpaceDE w:val="0"/>
              <w:autoSpaceDN w:val="0"/>
              <w:adjustRightInd w:val="0"/>
              <w:rPr>
                <w:b/>
                <w:color w:val="000000"/>
                <w:sz w:val="20"/>
                <w:szCs w:val="20"/>
              </w:rPr>
            </w:pPr>
          </w:p>
          <w:p w14:paraId="3ABBFA51" w14:textId="77777777" w:rsidR="00546EDD" w:rsidRPr="00AD6BB9" w:rsidRDefault="00546EDD" w:rsidP="00435B26">
            <w:pPr>
              <w:tabs>
                <w:tab w:val="left" w:pos="3143"/>
              </w:tabs>
              <w:autoSpaceDE w:val="0"/>
              <w:autoSpaceDN w:val="0"/>
              <w:adjustRightInd w:val="0"/>
              <w:rPr>
                <w:b/>
                <w:color w:val="000000"/>
                <w:sz w:val="20"/>
                <w:szCs w:val="20"/>
              </w:rPr>
            </w:pPr>
          </w:p>
        </w:tc>
      </w:tr>
      <w:tr w:rsidR="00CD70CB" w:rsidRPr="00AD6BB9" w14:paraId="5FFE6FDB" w14:textId="77777777" w:rsidTr="00865B05">
        <w:trPr>
          <w:trHeight w:val="539"/>
        </w:trPr>
        <w:tc>
          <w:tcPr>
            <w:tcW w:w="173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7EF112B" w14:textId="77777777" w:rsidR="007F7485" w:rsidRPr="008F777B" w:rsidRDefault="007F7485" w:rsidP="007F7485">
            <w:pPr>
              <w:autoSpaceDE w:val="0"/>
              <w:autoSpaceDN w:val="0"/>
              <w:adjustRightInd w:val="0"/>
              <w:jc w:val="both"/>
              <w:rPr>
                <w:b/>
                <w:color w:val="000000"/>
                <w:sz w:val="18"/>
                <w:szCs w:val="18"/>
              </w:rPr>
            </w:pPr>
            <w:r w:rsidRPr="008F777B">
              <w:rPr>
                <w:b/>
                <w:color w:val="000000"/>
                <w:sz w:val="18"/>
                <w:szCs w:val="18"/>
              </w:rPr>
              <w:t>Comprehensiveness and Coordination</w:t>
            </w:r>
          </w:p>
          <w:p w14:paraId="75287F74" w14:textId="05A111DE" w:rsidR="00405050" w:rsidRPr="008F777B" w:rsidRDefault="00405050" w:rsidP="007F7485">
            <w:pPr>
              <w:rPr>
                <w:b/>
                <w:color w:val="000000"/>
                <w:sz w:val="18"/>
                <w:szCs w:val="18"/>
              </w:rPr>
            </w:pPr>
          </w:p>
        </w:tc>
        <w:tc>
          <w:tcPr>
            <w:tcW w:w="2219" w:type="dxa"/>
            <w:tcBorders>
              <w:top w:val="single" w:sz="4" w:space="0" w:color="auto"/>
              <w:left w:val="single" w:sz="4" w:space="0" w:color="auto"/>
              <w:bottom w:val="single" w:sz="4" w:space="0" w:color="auto"/>
              <w:right w:val="single" w:sz="4" w:space="0" w:color="auto"/>
            </w:tcBorders>
            <w:vAlign w:val="center"/>
          </w:tcPr>
          <w:p w14:paraId="2DAE6FFD" w14:textId="31489ABD" w:rsidR="00405050" w:rsidRPr="003922AA" w:rsidRDefault="00405050" w:rsidP="00405050">
            <w:pPr>
              <w:rPr>
                <w:color w:val="000000"/>
                <w:sz w:val="18"/>
                <w:szCs w:val="18"/>
              </w:rPr>
            </w:pPr>
            <w:r>
              <w:rPr>
                <w:color w:val="000000"/>
                <w:sz w:val="18"/>
                <w:szCs w:val="18"/>
              </w:rPr>
              <w:t>Enrolls in Pedi PRN and submits 1 compact for behavioral health</w:t>
            </w:r>
          </w:p>
        </w:tc>
        <w:tc>
          <w:tcPr>
            <w:tcW w:w="1239" w:type="dxa"/>
            <w:tcBorders>
              <w:top w:val="single" w:sz="4" w:space="0" w:color="auto"/>
              <w:left w:val="single" w:sz="4" w:space="0" w:color="auto"/>
              <w:bottom w:val="single" w:sz="4" w:space="0" w:color="auto"/>
              <w:right w:val="single" w:sz="4" w:space="0" w:color="auto"/>
            </w:tcBorders>
            <w:vAlign w:val="center"/>
          </w:tcPr>
          <w:p w14:paraId="180B17A7" w14:textId="49650C84" w:rsidR="00405050" w:rsidRPr="003922AA" w:rsidRDefault="00405050" w:rsidP="00405050">
            <w:pPr>
              <w:rPr>
                <w:color w:val="000000"/>
                <w:sz w:val="18"/>
                <w:szCs w:val="18"/>
              </w:rPr>
            </w:pPr>
            <w:r w:rsidRPr="005010A2">
              <w:rPr>
                <w:color w:val="000000"/>
                <w:sz w:val="18"/>
                <w:szCs w:val="18"/>
              </w:rPr>
              <w:t>March 31, 2020</w:t>
            </w:r>
          </w:p>
        </w:tc>
        <w:tc>
          <w:tcPr>
            <w:tcW w:w="0" w:type="auto"/>
            <w:tcBorders>
              <w:top w:val="single" w:sz="4" w:space="0" w:color="auto"/>
              <w:left w:val="single" w:sz="4" w:space="0" w:color="auto"/>
              <w:bottom w:val="single" w:sz="4" w:space="0" w:color="auto"/>
              <w:right w:val="single" w:sz="4" w:space="0" w:color="auto"/>
            </w:tcBorders>
            <w:vAlign w:val="center"/>
          </w:tcPr>
          <w:p w14:paraId="7C9713DE" w14:textId="449E0536" w:rsidR="00405050" w:rsidRPr="00D5259F" w:rsidRDefault="00405050" w:rsidP="00405050">
            <w:pPr>
              <w:spacing w:after="200" w:line="276" w:lineRule="auto"/>
              <w:rPr>
                <w:rFonts w:asciiTheme="minorHAnsi" w:eastAsiaTheme="majorEastAsia" w:hAnsiTheme="minorHAnsi" w:cstheme="majorBidi"/>
                <w:b/>
                <w:bCs/>
                <w:sz w:val="16"/>
                <w:szCs w:val="16"/>
              </w:rPr>
            </w:pPr>
            <w:r>
              <w:rPr>
                <w:color w:val="000000"/>
                <w:sz w:val="18"/>
                <w:szCs w:val="18"/>
              </w:rPr>
              <w:t>Enrolls in Pedi PRN and submits 1 compact for behavioral health</w:t>
            </w:r>
          </w:p>
        </w:tc>
        <w:tc>
          <w:tcPr>
            <w:tcW w:w="5127" w:type="dxa"/>
            <w:tcBorders>
              <w:top w:val="single" w:sz="4" w:space="0" w:color="auto"/>
              <w:left w:val="single" w:sz="4" w:space="0" w:color="auto"/>
              <w:bottom w:val="single" w:sz="4" w:space="0" w:color="auto"/>
              <w:right w:val="single" w:sz="4" w:space="0" w:color="auto"/>
            </w:tcBorders>
            <w:vAlign w:val="center"/>
          </w:tcPr>
          <w:p w14:paraId="0A42AAC0" w14:textId="77777777" w:rsidR="00B14022" w:rsidRPr="00B14022" w:rsidRDefault="00B14022" w:rsidP="00B14022">
            <w:pPr>
              <w:spacing w:after="200" w:line="276" w:lineRule="auto"/>
              <w:rPr>
                <w:rFonts w:asciiTheme="minorHAnsi" w:eastAsiaTheme="majorEastAsia" w:hAnsiTheme="minorHAnsi" w:cstheme="majorBidi"/>
                <w:b/>
                <w:bCs/>
                <w:sz w:val="17"/>
                <w:szCs w:val="17"/>
              </w:rPr>
            </w:pPr>
            <w:r w:rsidRPr="00B14022">
              <w:rPr>
                <w:rFonts w:asciiTheme="minorHAnsi" w:eastAsiaTheme="majorEastAsia" w:hAnsiTheme="minorHAnsi" w:cstheme="majorBidi"/>
                <w:b/>
                <w:bCs/>
                <w:sz w:val="17"/>
                <w:szCs w:val="17"/>
              </w:rPr>
              <w:t xml:space="preserve">Submit to: </w:t>
            </w:r>
            <w:hyperlink r:id="rId18" w:history="1">
              <w:r w:rsidRPr="00B14022">
                <w:rPr>
                  <w:rStyle w:val="Hyperlink"/>
                  <w:rFonts w:asciiTheme="minorHAnsi" w:eastAsiaTheme="majorEastAsia" w:hAnsiTheme="minorHAnsi" w:cstheme="majorBidi"/>
                  <w:b/>
                  <w:bCs/>
                  <w:sz w:val="17"/>
                  <w:szCs w:val="17"/>
                </w:rPr>
                <w:t>CTC-ri@ctc-ri.org</w:t>
              </w:r>
            </w:hyperlink>
          </w:p>
          <w:p w14:paraId="4AE22050" w14:textId="1D50C3A0" w:rsidR="00405050" w:rsidRPr="00167013" w:rsidRDefault="00405050" w:rsidP="00B14022">
            <w:pPr>
              <w:spacing w:after="200" w:line="276" w:lineRule="auto"/>
              <w:rPr>
                <w:rFonts w:asciiTheme="minorHAnsi" w:eastAsiaTheme="majorEastAsia" w:hAnsiTheme="minorHAnsi" w:cstheme="majorBidi"/>
                <w:b/>
                <w:bCs/>
                <w:sz w:val="17"/>
                <w:szCs w:val="17"/>
              </w:rPr>
            </w:pPr>
          </w:p>
        </w:tc>
      </w:tr>
      <w:tr w:rsidR="00CD70CB" w:rsidRPr="00AD6BB9" w14:paraId="2600CC47" w14:textId="07DC43A4" w:rsidTr="00865B05">
        <w:trPr>
          <w:trHeight w:val="2879"/>
        </w:trPr>
        <w:tc>
          <w:tcPr>
            <w:tcW w:w="17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83E1704" w14:textId="77777777" w:rsidR="006F128B" w:rsidRPr="008F777B" w:rsidRDefault="006F128B" w:rsidP="00F976BF">
            <w:pPr>
              <w:autoSpaceDE w:val="0"/>
              <w:autoSpaceDN w:val="0"/>
              <w:adjustRightInd w:val="0"/>
              <w:jc w:val="both"/>
              <w:rPr>
                <w:b/>
                <w:color w:val="000000"/>
                <w:sz w:val="18"/>
                <w:szCs w:val="18"/>
              </w:rPr>
            </w:pPr>
            <w:r w:rsidRPr="008F777B">
              <w:rPr>
                <w:b/>
                <w:color w:val="000000"/>
                <w:sz w:val="18"/>
                <w:szCs w:val="18"/>
              </w:rPr>
              <w:t>Access and Continuity</w:t>
            </w:r>
          </w:p>
          <w:p w14:paraId="5EC940FF" w14:textId="77777777" w:rsidR="00DD02A7" w:rsidRPr="008F777B" w:rsidRDefault="00DD02A7" w:rsidP="00F976BF">
            <w:pPr>
              <w:autoSpaceDE w:val="0"/>
              <w:autoSpaceDN w:val="0"/>
              <w:adjustRightInd w:val="0"/>
              <w:jc w:val="both"/>
              <w:rPr>
                <w:b/>
                <w:color w:val="000000"/>
                <w:sz w:val="18"/>
                <w:szCs w:val="18"/>
              </w:rPr>
            </w:pPr>
          </w:p>
          <w:p w14:paraId="4521B61A" w14:textId="4435FB7C" w:rsidR="00DD02A7" w:rsidRPr="008F777B" w:rsidRDefault="00DD02A7" w:rsidP="00F976BF">
            <w:pPr>
              <w:autoSpaceDE w:val="0"/>
              <w:autoSpaceDN w:val="0"/>
              <w:adjustRightInd w:val="0"/>
              <w:jc w:val="both"/>
              <w:rPr>
                <w:b/>
                <w:color w:val="000000"/>
                <w:sz w:val="18"/>
                <w:szCs w:val="18"/>
              </w:rPr>
            </w:pPr>
            <w:r w:rsidRPr="008F777B">
              <w:rPr>
                <w:b/>
                <w:color w:val="000000"/>
                <w:sz w:val="18"/>
                <w:szCs w:val="18"/>
              </w:rPr>
              <w:t>AC04</w:t>
            </w:r>
            <w:r w:rsidR="00BF3974" w:rsidRPr="008F777B">
              <w:rPr>
                <w:b/>
                <w:color w:val="000000"/>
                <w:sz w:val="18"/>
                <w:szCs w:val="18"/>
              </w:rPr>
              <w:t xml:space="preserve"> Core</w:t>
            </w:r>
          </w:p>
        </w:tc>
        <w:tc>
          <w:tcPr>
            <w:tcW w:w="2219" w:type="dxa"/>
            <w:tcBorders>
              <w:top w:val="single" w:sz="4" w:space="0" w:color="auto"/>
              <w:left w:val="single" w:sz="4" w:space="0" w:color="auto"/>
              <w:bottom w:val="single" w:sz="4" w:space="0" w:color="auto"/>
              <w:right w:val="single" w:sz="4" w:space="0" w:color="auto"/>
            </w:tcBorders>
            <w:vAlign w:val="center"/>
          </w:tcPr>
          <w:p w14:paraId="3953D3C5" w14:textId="0137F527" w:rsidR="006F128B" w:rsidRPr="008F777B" w:rsidRDefault="006F128B" w:rsidP="00F976BF">
            <w:pPr>
              <w:rPr>
                <w:color w:val="000000"/>
                <w:sz w:val="18"/>
                <w:szCs w:val="18"/>
              </w:rPr>
            </w:pPr>
            <w:r w:rsidRPr="008F777B">
              <w:rPr>
                <w:color w:val="000000"/>
                <w:sz w:val="18"/>
                <w:szCs w:val="18"/>
              </w:rPr>
              <w:t>Submits Before and After-Hours protocol as defined by CTC</w:t>
            </w:r>
          </w:p>
        </w:tc>
        <w:tc>
          <w:tcPr>
            <w:tcW w:w="1239" w:type="dxa"/>
            <w:tcBorders>
              <w:top w:val="single" w:sz="4" w:space="0" w:color="auto"/>
              <w:left w:val="single" w:sz="4" w:space="0" w:color="auto"/>
              <w:bottom w:val="single" w:sz="4" w:space="0" w:color="auto"/>
              <w:right w:val="single" w:sz="4" w:space="0" w:color="auto"/>
            </w:tcBorders>
            <w:vAlign w:val="center"/>
          </w:tcPr>
          <w:p w14:paraId="5FEFFB9D" w14:textId="77777777" w:rsidR="006F128B" w:rsidRPr="008F777B" w:rsidRDefault="006F128B" w:rsidP="009B0EFF">
            <w:pPr>
              <w:rPr>
                <w:color w:val="000000"/>
                <w:sz w:val="18"/>
                <w:szCs w:val="18"/>
              </w:rPr>
            </w:pPr>
          </w:p>
          <w:p w14:paraId="1494A814" w14:textId="77777777" w:rsidR="006F128B" w:rsidRPr="008F777B" w:rsidRDefault="006F128B" w:rsidP="009B0EFF">
            <w:pPr>
              <w:rPr>
                <w:color w:val="000000"/>
                <w:sz w:val="18"/>
                <w:szCs w:val="18"/>
              </w:rPr>
            </w:pPr>
            <w:r w:rsidRPr="008F777B">
              <w:rPr>
                <w:color w:val="000000"/>
                <w:sz w:val="18"/>
                <w:szCs w:val="18"/>
              </w:rPr>
              <w:t>March 31, 2020</w:t>
            </w:r>
          </w:p>
        </w:tc>
        <w:tc>
          <w:tcPr>
            <w:tcW w:w="0" w:type="auto"/>
            <w:tcBorders>
              <w:top w:val="single" w:sz="4" w:space="0" w:color="auto"/>
              <w:left w:val="single" w:sz="4" w:space="0" w:color="auto"/>
              <w:bottom w:val="single" w:sz="4" w:space="0" w:color="auto"/>
              <w:right w:val="single" w:sz="4" w:space="0" w:color="auto"/>
            </w:tcBorders>
          </w:tcPr>
          <w:p w14:paraId="62A53020" w14:textId="3285B39F" w:rsidR="006F128B" w:rsidRPr="00364694" w:rsidRDefault="007500F5" w:rsidP="00364694">
            <w:pPr>
              <w:rPr>
                <w:rFonts w:ascii="Calibri" w:hAnsi="Calibri" w:cs="Calibri"/>
                <w:color w:val="000000"/>
                <w:sz w:val="16"/>
                <w:szCs w:val="16"/>
              </w:rPr>
            </w:pPr>
            <w:r>
              <w:rPr>
                <w:rFonts w:ascii="Calibri" w:hAnsi="Calibri" w:cs="Calibri"/>
                <w:color w:val="000000"/>
                <w:sz w:val="16"/>
                <w:szCs w:val="16"/>
              </w:rPr>
              <w:t xml:space="preserve">AC04 </w:t>
            </w:r>
            <w:r w:rsidR="00DD02A7" w:rsidRPr="00D5259F">
              <w:rPr>
                <w:rFonts w:ascii="Calibri" w:hAnsi="Calibri" w:cs="Calibri"/>
                <w:color w:val="000000"/>
                <w:sz w:val="16"/>
                <w:szCs w:val="16"/>
              </w:rPr>
              <w:t>Patients can telephone the practice any time of the day or night and receive interactive (i.e., from a person, rather than a recorded message) clinical advice. Clinical advice refers to a response to an inquiry regarding symptoms, health status or an acute/chronic condition. Providing advice outside of appointments helps reduce unnecessary emergency room and other utilization. A recorded message referring patients to 911 when the office is closed is not sufficient. Clinicians return calls in a time frame determined by the practice. Clinical advice must be provided by qualified clinical staff, but may be communicated by any member of the care team, as permitted under state licensing laws. NCQA reviews a report summarizing the practice’s expected response times and how it monitors its performance against standards for timely response. The practice must present data on at least 7- days of such calls.</w:t>
            </w:r>
          </w:p>
        </w:tc>
        <w:tc>
          <w:tcPr>
            <w:tcW w:w="5127" w:type="dxa"/>
            <w:tcBorders>
              <w:top w:val="single" w:sz="4" w:space="0" w:color="auto"/>
              <w:left w:val="single" w:sz="4" w:space="0" w:color="auto"/>
              <w:bottom w:val="single" w:sz="4" w:space="0" w:color="auto"/>
              <w:right w:val="single" w:sz="4" w:space="0" w:color="auto"/>
            </w:tcBorders>
          </w:tcPr>
          <w:p w14:paraId="3C213B50" w14:textId="77777777" w:rsidR="00B14022" w:rsidRPr="00B14022" w:rsidRDefault="00B14022" w:rsidP="00B14022">
            <w:pPr>
              <w:spacing w:after="200" w:line="276" w:lineRule="auto"/>
              <w:rPr>
                <w:b/>
                <w:bCs/>
                <w:color w:val="000000"/>
                <w:sz w:val="20"/>
                <w:szCs w:val="20"/>
              </w:rPr>
            </w:pPr>
            <w:r w:rsidRPr="00B14022">
              <w:rPr>
                <w:b/>
                <w:bCs/>
                <w:color w:val="000000"/>
                <w:sz w:val="20"/>
                <w:szCs w:val="20"/>
              </w:rPr>
              <w:t xml:space="preserve">Submit to: </w:t>
            </w:r>
            <w:hyperlink r:id="rId19" w:history="1">
              <w:r w:rsidRPr="00B14022">
                <w:rPr>
                  <w:rStyle w:val="Hyperlink"/>
                  <w:b/>
                  <w:bCs/>
                  <w:sz w:val="20"/>
                  <w:szCs w:val="20"/>
                </w:rPr>
                <w:t>CTC-ri@ctc-ri.org</w:t>
              </w:r>
            </w:hyperlink>
          </w:p>
          <w:p w14:paraId="281BB090" w14:textId="39CA22F9" w:rsidR="006F128B" w:rsidRPr="00DC71ED" w:rsidRDefault="006F128B" w:rsidP="00B14022">
            <w:pPr>
              <w:spacing w:after="200" w:line="276" w:lineRule="auto"/>
              <w:rPr>
                <w:color w:val="000000"/>
                <w:sz w:val="20"/>
                <w:szCs w:val="20"/>
              </w:rPr>
            </w:pPr>
          </w:p>
        </w:tc>
      </w:tr>
      <w:tr w:rsidR="00CD70CB" w:rsidRPr="00AD6BB9" w14:paraId="07D4122A" w14:textId="495150D0" w:rsidTr="00865B05">
        <w:tc>
          <w:tcPr>
            <w:tcW w:w="1736" w:type="dxa"/>
            <w:tcBorders>
              <w:top w:val="single" w:sz="4" w:space="0" w:color="auto"/>
              <w:left w:val="single" w:sz="4" w:space="0" w:color="auto"/>
              <w:bottom w:val="single" w:sz="4" w:space="0" w:color="auto"/>
              <w:right w:val="single" w:sz="4" w:space="0" w:color="auto"/>
            </w:tcBorders>
            <w:shd w:val="clear" w:color="auto" w:fill="FFC000"/>
          </w:tcPr>
          <w:p w14:paraId="07A97E70" w14:textId="77777777" w:rsidR="006F128B" w:rsidRPr="006B18E4" w:rsidRDefault="006F128B" w:rsidP="00F976BF">
            <w:pPr>
              <w:autoSpaceDE w:val="0"/>
              <w:autoSpaceDN w:val="0"/>
              <w:adjustRightInd w:val="0"/>
              <w:jc w:val="both"/>
              <w:rPr>
                <w:b/>
                <w:color w:val="000000"/>
                <w:sz w:val="20"/>
                <w:szCs w:val="20"/>
              </w:rPr>
            </w:pPr>
            <w:r w:rsidRPr="006B18E4">
              <w:rPr>
                <w:b/>
                <w:color w:val="000000"/>
                <w:sz w:val="20"/>
                <w:szCs w:val="20"/>
              </w:rPr>
              <w:t>Practice Transformation</w:t>
            </w:r>
          </w:p>
        </w:tc>
        <w:tc>
          <w:tcPr>
            <w:tcW w:w="2219" w:type="dxa"/>
            <w:tcBorders>
              <w:top w:val="single" w:sz="4" w:space="0" w:color="auto"/>
              <w:left w:val="single" w:sz="4" w:space="0" w:color="auto"/>
              <w:bottom w:val="single" w:sz="4" w:space="0" w:color="auto"/>
              <w:right w:val="single" w:sz="4" w:space="0" w:color="auto"/>
            </w:tcBorders>
            <w:vAlign w:val="center"/>
          </w:tcPr>
          <w:p w14:paraId="0C643C79" w14:textId="60EAA4DA" w:rsidR="006F128B" w:rsidRPr="008F777B" w:rsidRDefault="006F128B" w:rsidP="00F976BF">
            <w:pPr>
              <w:rPr>
                <w:color w:val="000000"/>
                <w:sz w:val="18"/>
                <w:szCs w:val="18"/>
              </w:rPr>
            </w:pPr>
            <w:r w:rsidRPr="008F777B">
              <w:rPr>
                <w:color w:val="000000"/>
                <w:sz w:val="18"/>
                <w:szCs w:val="18"/>
              </w:rPr>
              <w:t>Submits</w:t>
            </w:r>
            <w:r w:rsidR="00A94C40">
              <w:rPr>
                <w:color w:val="000000"/>
                <w:sz w:val="18"/>
                <w:szCs w:val="18"/>
              </w:rPr>
              <w:t xml:space="preserve"> </w:t>
            </w:r>
            <w:r w:rsidRPr="008F777B">
              <w:rPr>
                <w:color w:val="000000"/>
                <w:sz w:val="18"/>
                <w:szCs w:val="18"/>
              </w:rPr>
              <w:t>NCQA</w:t>
            </w:r>
            <w:r w:rsidR="006624D8">
              <w:rPr>
                <w:color w:val="000000"/>
                <w:sz w:val="18"/>
                <w:szCs w:val="18"/>
              </w:rPr>
              <w:t xml:space="preserve"> </w:t>
            </w:r>
            <w:r w:rsidR="00A94C40">
              <w:rPr>
                <w:color w:val="000000"/>
                <w:sz w:val="18"/>
                <w:szCs w:val="18"/>
              </w:rPr>
              <w:t xml:space="preserve">recognition </w:t>
            </w:r>
            <w:r w:rsidRPr="008F777B">
              <w:rPr>
                <w:color w:val="000000"/>
                <w:sz w:val="18"/>
                <w:szCs w:val="18"/>
              </w:rPr>
              <w:t>application</w:t>
            </w:r>
          </w:p>
        </w:tc>
        <w:tc>
          <w:tcPr>
            <w:tcW w:w="1239" w:type="dxa"/>
            <w:tcBorders>
              <w:top w:val="single" w:sz="4" w:space="0" w:color="auto"/>
              <w:left w:val="single" w:sz="4" w:space="0" w:color="auto"/>
              <w:bottom w:val="single" w:sz="4" w:space="0" w:color="auto"/>
              <w:right w:val="single" w:sz="4" w:space="0" w:color="auto"/>
            </w:tcBorders>
            <w:vAlign w:val="center"/>
          </w:tcPr>
          <w:p w14:paraId="7C70A0C1" w14:textId="0F31EE36" w:rsidR="006F128B" w:rsidRPr="008F777B" w:rsidRDefault="006F128B" w:rsidP="009B0EFF">
            <w:pPr>
              <w:rPr>
                <w:color w:val="000000"/>
                <w:sz w:val="18"/>
                <w:szCs w:val="18"/>
              </w:rPr>
            </w:pPr>
            <w:r w:rsidRPr="008F777B">
              <w:rPr>
                <w:color w:val="000000"/>
                <w:sz w:val="18"/>
                <w:szCs w:val="18"/>
              </w:rPr>
              <w:t>March 31, 202</w:t>
            </w:r>
            <w:r w:rsidR="00370BA7">
              <w:rPr>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tcPr>
          <w:p w14:paraId="4B78163E" w14:textId="77777777" w:rsidR="006F128B" w:rsidRPr="00D5259F" w:rsidRDefault="006F128B" w:rsidP="001075C5">
            <w:pPr>
              <w:spacing w:after="200" w:line="276" w:lineRule="auto"/>
              <w:rPr>
                <w:rFonts w:asciiTheme="minorHAnsi" w:eastAsiaTheme="majorEastAsia" w:hAnsiTheme="minorHAnsi" w:cstheme="majorBidi"/>
                <w:b/>
                <w:bCs/>
                <w:sz w:val="16"/>
                <w:szCs w:val="16"/>
              </w:rPr>
            </w:pPr>
          </w:p>
        </w:tc>
        <w:tc>
          <w:tcPr>
            <w:tcW w:w="5127" w:type="dxa"/>
            <w:tcBorders>
              <w:top w:val="single" w:sz="4" w:space="0" w:color="auto"/>
              <w:left w:val="single" w:sz="4" w:space="0" w:color="auto"/>
              <w:bottom w:val="single" w:sz="4" w:space="0" w:color="auto"/>
              <w:right w:val="single" w:sz="4" w:space="0" w:color="auto"/>
            </w:tcBorders>
          </w:tcPr>
          <w:p w14:paraId="563E5607" w14:textId="77777777" w:rsidR="00F0422D" w:rsidRPr="00F0422D" w:rsidRDefault="00F0422D" w:rsidP="00F0422D">
            <w:pPr>
              <w:spacing w:after="200" w:line="276" w:lineRule="auto"/>
              <w:rPr>
                <w:rFonts w:asciiTheme="minorHAnsi" w:eastAsiaTheme="majorEastAsia" w:hAnsiTheme="minorHAnsi" w:cstheme="majorBidi"/>
                <w:b/>
                <w:bCs/>
                <w:sz w:val="17"/>
                <w:szCs w:val="17"/>
              </w:rPr>
            </w:pPr>
            <w:r w:rsidRPr="00F0422D">
              <w:rPr>
                <w:rFonts w:asciiTheme="minorHAnsi" w:eastAsiaTheme="majorEastAsia" w:hAnsiTheme="minorHAnsi" w:cstheme="majorBidi"/>
                <w:b/>
                <w:bCs/>
                <w:sz w:val="17"/>
                <w:szCs w:val="17"/>
              </w:rPr>
              <w:t>Submit to:</w:t>
            </w:r>
          </w:p>
          <w:p w14:paraId="25FE9DAF" w14:textId="30771E77" w:rsidR="00F0422D" w:rsidRDefault="00BF1522" w:rsidP="00F0422D">
            <w:pPr>
              <w:spacing w:after="200" w:line="276" w:lineRule="auto"/>
              <w:rPr>
                <w:rFonts w:asciiTheme="minorHAnsi" w:eastAsiaTheme="majorEastAsia" w:hAnsiTheme="minorHAnsi" w:cstheme="majorBidi"/>
                <w:b/>
                <w:bCs/>
                <w:sz w:val="17"/>
                <w:szCs w:val="17"/>
              </w:rPr>
            </w:pPr>
            <w:hyperlink r:id="rId20" w:history="1">
              <w:r w:rsidR="00F0422D" w:rsidRPr="00F0422D">
                <w:rPr>
                  <w:rStyle w:val="Hyperlink"/>
                  <w:rFonts w:asciiTheme="minorHAnsi" w:eastAsiaTheme="majorEastAsia" w:hAnsiTheme="minorHAnsi" w:cstheme="majorBidi"/>
                  <w:b/>
                  <w:bCs/>
                  <w:sz w:val="17"/>
                  <w:szCs w:val="17"/>
                </w:rPr>
                <w:t>CTCRI@healthcentricadvisors.org</w:t>
              </w:r>
            </w:hyperlink>
          </w:p>
          <w:p w14:paraId="33AB85F2" w14:textId="77777777" w:rsidR="00F0422D" w:rsidRDefault="00F0422D" w:rsidP="001075C5">
            <w:pPr>
              <w:spacing w:after="200" w:line="276" w:lineRule="auto"/>
              <w:rPr>
                <w:rFonts w:asciiTheme="minorHAnsi" w:eastAsiaTheme="majorEastAsia" w:hAnsiTheme="minorHAnsi" w:cstheme="majorBidi"/>
                <w:b/>
                <w:bCs/>
                <w:sz w:val="17"/>
                <w:szCs w:val="17"/>
              </w:rPr>
            </w:pPr>
          </w:p>
          <w:p w14:paraId="4F9626DC" w14:textId="77777777" w:rsidR="006F128B" w:rsidRDefault="006F128B" w:rsidP="00F0422D">
            <w:pPr>
              <w:spacing w:after="200" w:line="276" w:lineRule="auto"/>
              <w:rPr>
                <w:color w:val="000000"/>
                <w:sz w:val="22"/>
                <w:szCs w:val="22"/>
              </w:rPr>
            </w:pPr>
          </w:p>
        </w:tc>
      </w:tr>
    </w:tbl>
    <w:p w14:paraId="44A0244E" w14:textId="1CC82236" w:rsidR="00546EDD" w:rsidRDefault="00546EDD"/>
    <w:p w14:paraId="44D53C65" w14:textId="4DA59AE7" w:rsidR="00546EDD" w:rsidRDefault="00546EDD"/>
    <w:tbl>
      <w:tblPr>
        <w:tblStyle w:val="TableGrid"/>
        <w:tblpPr w:leftFromText="180" w:rightFromText="180" w:vertAnchor="text" w:horzAnchor="margin" w:tblpX="-792" w:tblpY="188"/>
        <w:tblW w:w="13585" w:type="dxa"/>
        <w:tblInd w:w="0" w:type="dxa"/>
        <w:tblLook w:val="04A0" w:firstRow="1" w:lastRow="0" w:firstColumn="1" w:lastColumn="0" w:noHBand="0" w:noVBand="1"/>
      </w:tblPr>
      <w:tblGrid>
        <w:gridCol w:w="1736"/>
        <w:gridCol w:w="2219"/>
        <w:gridCol w:w="1239"/>
        <w:gridCol w:w="3264"/>
        <w:gridCol w:w="5127"/>
      </w:tblGrid>
      <w:tr w:rsidR="00546EDD" w:rsidRPr="00AD6BB9" w14:paraId="12DB0E28" w14:textId="77777777" w:rsidTr="00435B26">
        <w:tc>
          <w:tcPr>
            <w:tcW w:w="17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AB1B5BD" w14:textId="77777777" w:rsidR="00546EDD" w:rsidRPr="00B41EFC" w:rsidRDefault="00546EDD" w:rsidP="00435B26">
            <w:pPr>
              <w:autoSpaceDE w:val="0"/>
              <w:autoSpaceDN w:val="0"/>
              <w:adjustRightInd w:val="0"/>
              <w:jc w:val="center"/>
              <w:rPr>
                <w:b/>
                <w:color w:val="000000"/>
                <w:sz w:val="16"/>
                <w:szCs w:val="20"/>
              </w:rPr>
            </w:pPr>
            <w:r w:rsidRPr="00B41EFC">
              <w:rPr>
                <w:b/>
                <w:color w:val="000000"/>
                <w:sz w:val="16"/>
                <w:szCs w:val="20"/>
              </w:rPr>
              <w:lastRenderedPageBreak/>
              <w:t>Measurement Period</w:t>
            </w:r>
          </w:p>
          <w:p w14:paraId="6E95F6CA" w14:textId="77777777" w:rsidR="00546EDD" w:rsidRPr="00B41EFC" w:rsidRDefault="00546EDD" w:rsidP="00435B26">
            <w:pPr>
              <w:autoSpaceDE w:val="0"/>
              <w:autoSpaceDN w:val="0"/>
              <w:adjustRightInd w:val="0"/>
              <w:jc w:val="center"/>
              <w:rPr>
                <w:b/>
                <w:color w:val="000000"/>
                <w:sz w:val="16"/>
                <w:szCs w:val="20"/>
              </w:rPr>
            </w:pPr>
            <w:r w:rsidRPr="00B41EFC">
              <w:rPr>
                <w:b/>
                <w:color w:val="000000"/>
                <w:sz w:val="16"/>
                <w:szCs w:val="20"/>
              </w:rPr>
              <w:t>Start up thru Year 2</w:t>
            </w:r>
          </w:p>
          <w:p w14:paraId="0A298924" w14:textId="77777777" w:rsidR="00546EDD" w:rsidRPr="00B41EFC" w:rsidRDefault="00546EDD" w:rsidP="00435B26">
            <w:pPr>
              <w:autoSpaceDE w:val="0"/>
              <w:autoSpaceDN w:val="0"/>
              <w:adjustRightInd w:val="0"/>
              <w:jc w:val="center"/>
              <w:rPr>
                <w:b/>
                <w:color w:val="000000"/>
                <w:sz w:val="16"/>
                <w:szCs w:val="20"/>
              </w:rPr>
            </w:pPr>
            <w:r w:rsidRPr="00B41EFC">
              <w:rPr>
                <w:b/>
                <w:color w:val="000000"/>
                <w:sz w:val="16"/>
                <w:szCs w:val="20"/>
              </w:rPr>
              <w:t>2019 -2021</w:t>
            </w:r>
          </w:p>
        </w:tc>
        <w:tc>
          <w:tcPr>
            <w:tcW w:w="221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67ED0F7" w14:textId="77777777" w:rsidR="00546EDD" w:rsidRPr="00B41EFC" w:rsidRDefault="00546EDD" w:rsidP="00435B26">
            <w:pPr>
              <w:tabs>
                <w:tab w:val="left" w:pos="3143"/>
              </w:tabs>
              <w:autoSpaceDE w:val="0"/>
              <w:autoSpaceDN w:val="0"/>
              <w:adjustRightInd w:val="0"/>
              <w:jc w:val="center"/>
              <w:rPr>
                <w:b/>
                <w:color w:val="000000"/>
                <w:sz w:val="16"/>
                <w:szCs w:val="20"/>
              </w:rPr>
            </w:pPr>
            <w:r w:rsidRPr="00B41EFC">
              <w:rPr>
                <w:b/>
                <w:color w:val="000000"/>
                <w:sz w:val="16"/>
                <w:szCs w:val="20"/>
              </w:rPr>
              <w:t>PCMH-Kids Care Delivery Requirements</w:t>
            </w:r>
          </w:p>
        </w:tc>
        <w:tc>
          <w:tcPr>
            <w:tcW w:w="123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A2377FB" w14:textId="77777777" w:rsidR="00546EDD" w:rsidRPr="00B41EFC" w:rsidRDefault="00546EDD" w:rsidP="00435B26">
            <w:pPr>
              <w:tabs>
                <w:tab w:val="left" w:pos="3143"/>
              </w:tabs>
              <w:autoSpaceDE w:val="0"/>
              <w:autoSpaceDN w:val="0"/>
              <w:adjustRightInd w:val="0"/>
              <w:rPr>
                <w:b/>
                <w:color w:val="000000"/>
                <w:sz w:val="16"/>
                <w:szCs w:val="20"/>
              </w:rPr>
            </w:pPr>
            <w:r w:rsidRPr="00B41EFC">
              <w:rPr>
                <w:b/>
                <w:color w:val="000000"/>
                <w:sz w:val="16"/>
                <w:szCs w:val="20"/>
              </w:rPr>
              <w:t>Date Due Please note some deliverables are due yearly, qtrly, or have a single due date</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BED9E3" w14:textId="77777777" w:rsidR="00546EDD" w:rsidRPr="00B41EFC" w:rsidRDefault="00546EDD" w:rsidP="00435B26">
            <w:pPr>
              <w:tabs>
                <w:tab w:val="left" w:pos="3143"/>
              </w:tabs>
              <w:autoSpaceDE w:val="0"/>
              <w:autoSpaceDN w:val="0"/>
              <w:adjustRightInd w:val="0"/>
              <w:rPr>
                <w:rFonts w:asciiTheme="minorHAnsi" w:eastAsiaTheme="majorEastAsia" w:hAnsiTheme="minorHAnsi" w:cstheme="majorBidi"/>
                <w:b/>
                <w:bCs/>
                <w:color w:val="0000FF" w:themeColor="hyperlink"/>
                <w:sz w:val="16"/>
                <w:szCs w:val="20"/>
              </w:rPr>
            </w:pPr>
            <w:r w:rsidRPr="00B41EFC">
              <w:rPr>
                <w:rFonts w:asciiTheme="minorHAnsi" w:eastAsiaTheme="majorEastAsia" w:hAnsiTheme="minorHAnsi" w:cstheme="majorBidi"/>
                <w:b/>
                <w:bCs/>
                <w:sz w:val="16"/>
                <w:szCs w:val="20"/>
              </w:rPr>
              <w:t>NCQA PCMH 2017 Concepts</w:t>
            </w:r>
          </w:p>
        </w:tc>
        <w:tc>
          <w:tcPr>
            <w:tcW w:w="512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B99D20" w14:textId="77777777" w:rsidR="00546EDD" w:rsidRPr="007500F5" w:rsidRDefault="00546EDD" w:rsidP="00435B26">
            <w:pPr>
              <w:tabs>
                <w:tab w:val="left" w:pos="3143"/>
              </w:tabs>
              <w:autoSpaceDE w:val="0"/>
              <w:autoSpaceDN w:val="0"/>
              <w:adjustRightInd w:val="0"/>
              <w:rPr>
                <w:rFonts w:asciiTheme="minorHAnsi" w:eastAsiaTheme="majorEastAsia" w:hAnsiTheme="minorHAnsi" w:cstheme="majorBidi"/>
                <w:b/>
                <w:bCs/>
                <w:sz w:val="16"/>
                <w:szCs w:val="16"/>
              </w:rPr>
            </w:pPr>
            <w:r w:rsidRPr="007500F5">
              <w:rPr>
                <w:rFonts w:asciiTheme="minorHAnsi" w:eastAsiaTheme="majorEastAsia" w:hAnsiTheme="minorHAnsi" w:cstheme="majorBidi"/>
                <w:b/>
                <w:bCs/>
                <w:sz w:val="16"/>
                <w:szCs w:val="16"/>
              </w:rPr>
              <w:t>Notes</w:t>
            </w:r>
          </w:p>
          <w:p w14:paraId="34CDAF4A" w14:textId="77777777" w:rsidR="00546EDD" w:rsidRDefault="00546EDD" w:rsidP="00435B26">
            <w:pPr>
              <w:tabs>
                <w:tab w:val="left" w:pos="3143"/>
              </w:tabs>
              <w:autoSpaceDE w:val="0"/>
              <w:autoSpaceDN w:val="0"/>
              <w:adjustRightInd w:val="0"/>
              <w:rPr>
                <w:rFonts w:asciiTheme="minorHAnsi" w:eastAsiaTheme="majorEastAsia" w:hAnsiTheme="minorHAnsi" w:cstheme="majorBidi"/>
                <w:b/>
                <w:bCs/>
                <w:color w:val="0000FF" w:themeColor="hyperlink"/>
                <w:sz w:val="16"/>
                <w:szCs w:val="16"/>
                <w:u w:val="single"/>
              </w:rPr>
            </w:pPr>
          </w:p>
          <w:p w14:paraId="51CA7B7B" w14:textId="77777777" w:rsidR="00546EDD" w:rsidRDefault="00546EDD" w:rsidP="00435B26">
            <w:pPr>
              <w:tabs>
                <w:tab w:val="left" w:pos="3143"/>
              </w:tabs>
              <w:autoSpaceDE w:val="0"/>
              <w:autoSpaceDN w:val="0"/>
              <w:adjustRightInd w:val="0"/>
              <w:rPr>
                <w:b/>
                <w:color w:val="000000"/>
                <w:sz w:val="20"/>
                <w:szCs w:val="20"/>
              </w:rPr>
            </w:pPr>
          </w:p>
          <w:p w14:paraId="5FEFF01A" w14:textId="77777777" w:rsidR="00546EDD" w:rsidRPr="00AD6BB9" w:rsidRDefault="00546EDD" w:rsidP="00435B26">
            <w:pPr>
              <w:tabs>
                <w:tab w:val="left" w:pos="3143"/>
              </w:tabs>
              <w:autoSpaceDE w:val="0"/>
              <w:autoSpaceDN w:val="0"/>
              <w:adjustRightInd w:val="0"/>
              <w:rPr>
                <w:b/>
                <w:color w:val="000000"/>
                <w:sz w:val="20"/>
                <w:szCs w:val="20"/>
              </w:rPr>
            </w:pPr>
          </w:p>
        </w:tc>
      </w:tr>
      <w:tr w:rsidR="00CD70CB" w:rsidRPr="00AD6BB9" w14:paraId="41DB69D6" w14:textId="77777777" w:rsidTr="00865B05">
        <w:tc>
          <w:tcPr>
            <w:tcW w:w="1736" w:type="dxa"/>
            <w:tcBorders>
              <w:top w:val="single" w:sz="4" w:space="0" w:color="auto"/>
              <w:left w:val="single" w:sz="4" w:space="0" w:color="auto"/>
              <w:bottom w:val="single" w:sz="4" w:space="0" w:color="auto"/>
              <w:right w:val="single" w:sz="4" w:space="0" w:color="auto"/>
            </w:tcBorders>
            <w:shd w:val="clear" w:color="auto" w:fill="FFC000"/>
          </w:tcPr>
          <w:p w14:paraId="6AB51CB5" w14:textId="5C18ECA2" w:rsidR="00FA685B" w:rsidRPr="006B18E4" w:rsidRDefault="00FA685B" w:rsidP="00FA685B">
            <w:pPr>
              <w:autoSpaceDE w:val="0"/>
              <w:autoSpaceDN w:val="0"/>
              <w:adjustRightInd w:val="0"/>
              <w:jc w:val="both"/>
              <w:rPr>
                <w:b/>
                <w:color w:val="000000"/>
                <w:sz w:val="20"/>
                <w:szCs w:val="20"/>
              </w:rPr>
            </w:pPr>
            <w:r w:rsidRPr="006B18E4">
              <w:rPr>
                <w:b/>
                <w:color w:val="000000"/>
                <w:sz w:val="20"/>
                <w:szCs w:val="20"/>
              </w:rPr>
              <w:t>Practice Transformation</w:t>
            </w:r>
          </w:p>
        </w:tc>
        <w:tc>
          <w:tcPr>
            <w:tcW w:w="2219" w:type="dxa"/>
            <w:tcBorders>
              <w:top w:val="single" w:sz="4" w:space="0" w:color="auto"/>
              <w:left w:val="single" w:sz="4" w:space="0" w:color="auto"/>
              <w:bottom w:val="single" w:sz="4" w:space="0" w:color="auto"/>
              <w:right w:val="single" w:sz="4" w:space="0" w:color="auto"/>
            </w:tcBorders>
            <w:vAlign w:val="center"/>
          </w:tcPr>
          <w:p w14:paraId="411B394D" w14:textId="5B89176F" w:rsidR="00FA685B" w:rsidRPr="008F777B" w:rsidRDefault="00FA685B" w:rsidP="00FA685B">
            <w:pPr>
              <w:rPr>
                <w:color w:val="000000"/>
                <w:sz w:val="18"/>
                <w:szCs w:val="18"/>
              </w:rPr>
            </w:pPr>
            <w:r>
              <w:rPr>
                <w:color w:val="000000"/>
                <w:sz w:val="18"/>
                <w:szCs w:val="18"/>
              </w:rPr>
              <w:t xml:space="preserve">Submits a quality activity improvement activity for improving: clinical; quality, customer experience or utilization </w:t>
            </w:r>
          </w:p>
        </w:tc>
        <w:tc>
          <w:tcPr>
            <w:tcW w:w="1239" w:type="dxa"/>
            <w:tcBorders>
              <w:top w:val="single" w:sz="4" w:space="0" w:color="auto"/>
              <w:left w:val="single" w:sz="4" w:space="0" w:color="auto"/>
              <w:bottom w:val="single" w:sz="4" w:space="0" w:color="auto"/>
              <w:right w:val="single" w:sz="4" w:space="0" w:color="auto"/>
            </w:tcBorders>
            <w:vAlign w:val="center"/>
          </w:tcPr>
          <w:p w14:paraId="4C7207E1" w14:textId="3554EDCB" w:rsidR="00FA685B" w:rsidRPr="008F777B" w:rsidRDefault="00FA685B" w:rsidP="00FA685B">
            <w:pPr>
              <w:rPr>
                <w:color w:val="000000"/>
                <w:sz w:val="18"/>
                <w:szCs w:val="18"/>
              </w:rPr>
            </w:pPr>
            <w:r>
              <w:rPr>
                <w:color w:val="000000"/>
                <w:sz w:val="18"/>
                <w:szCs w:val="18"/>
              </w:rPr>
              <w:t>May 2020, 2021, 2022</w:t>
            </w:r>
          </w:p>
        </w:tc>
        <w:tc>
          <w:tcPr>
            <w:tcW w:w="0" w:type="auto"/>
            <w:tcBorders>
              <w:top w:val="single" w:sz="4" w:space="0" w:color="auto"/>
              <w:left w:val="single" w:sz="4" w:space="0" w:color="auto"/>
              <w:bottom w:val="single" w:sz="4" w:space="0" w:color="auto"/>
              <w:right w:val="single" w:sz="4" w:space="0" w:color="auto"/>
            </w:tcBorders>
            <w:vAlign w:val="center"/>
          </w:tcPr>
          <w:p w14:paraId="4DA51276" w14:textId="163350E0" w:rsidR="00FA685B" w:rsidRPr="00D5259F" w:rsidRDefault="00FA685B" w:rsidP="00FA685B">
            <w:pPr>
              <w:spacing w:after="200" w:line="276" w:lineRule="auto"/>
              <w:rPr>
                <w:rFonts w:asciiTheme="minorHAnsi" w:eastAsiaTheme="majorEastAsia" w:hAnsiTheme="minorHAnsi" w:cstheme="majorBidi"/>
                <w:b/>
                <w:bCs/>
                <w:sz w:val="16"/>
                <w:szCs w:val="16"/>
              </w:rPr>
            </w:pPr>
            <w:r>
              <w:rPr>
                <w:color w:val="000000"/>
                <w:sz w:val="18"/>
                <w:szCs w:val="18"/>
              </w:rPr>
              <w:t xml:space="preserve">Submits a quality activity improvement activity for improving: clinical; quality, customer experience or utilization </w:t>
            </w:r>
          </w:p>
        </w:tc>
        <w:tc>
          <w:tcPr>
            <w:tcW w:w="5127" w:type="dxa"/>
            <w:tcBorders>
              <w:top w:val="single" w:sz="4" w:space="0" w:color="auto"/>
              <w:left w:val="single" w:sz="4" w:space="0" w:color="auto"/>
              <w:bottom w:val="single" w:sz="4" w:space="0" w:color="auto"/>
              <w:right w:val="single" w:sz="4" w:space="0" w:color="auto"/>
            </w:tcBorders>
            <w:vAlign w:val="center"/>
          </w:tcPr>
          <w:p w14:paraId="7A25CDA4" w14:textId="77777777" w:rsidR="0076180F" w:rsidRPr="0076180F" w:rsidRDefault="0076180F" w:rsidP="0076180F">
            <w:pPr>
              <w:spacing w:after="200" w:line="276" w:lineRule="auto"/>
              <w:rPr>
                <w:rFonts w:asciiTheme="minorHAnsi" w:eastAsiaTheme="majorEastAsia" w:hAnsiTheme="minorHAnsi" w:cstheme="majorBidi"/>
                <w:b/>
                <w:bCs/>
                <w:sz w:val="17"/>
                <w:szCs w:val="17"/>
              </w:rPr>
            </w:pPr>
            <w:r w:rsidRPr="0076180F">
              <w:rPr>
                <w:rFonts w:asciiTheme="minorHAnsi" w:eastAsiaTheme="majorEastAsia" w:hAnsiTheme="minorHAnsi" w:cstheme="majorBidi"/>
                <w:b/>
                <w:bCs/>
                <w:sz w:val="17"/>
                <w:szCs w:val="17"/>
              </w:rPr>
              <w:t xml:space="preserve">Submit to: </w:t>
            </w:r>
            <w:hyperlink r:id="rId21" w:history="1">
              <w:r w:rsidRPr="0076180F">
                <w:rPr>
                  <w:rStyle w:val="Hyperlink"/>
                  <w:rFonts w:asciiTheme="minorHAnsi" w:eastAsiaTheme="majorEastAsia" w:hAnsiTheme="minorHAnsi" w:cstheme="majorBidi"/>
                  <w:b/>
                  <w:bCs/>
                  <w:sz w:val="17"/>
                  <w:szCs w:val="17"/>
                </w:rPr>
                <w:t>CTC-ri@ctc-ri.org</w:t>
              </w:r>
            </w:hyperlink>
          </w:p>
          <w:p w14:paraId="50C21CE5" w14:textId="71207145" w:rsidR="00FA685B" w:rsidRPr="00167013" w:rsidRDefault="00FA685B" w:rsidP="00FA685B">
            <w:pPr>
              <w:spacing w:after="200" w:line="276" w:lineRule="auto"/>
              <w:rPr>
                <w:rFonts w:asciiTheme="minorHAnsi" w:eastAsiaTheme="majorEastAsia" w:hAnsiTheme="minorHAnsi" w:cstheme="majorBidi"/>
                <w:b/>
                <w:bCs/>
                <w:sz w:val="17"/>
                <w:szCs w:val="17"/>
              </w:rPr>
            </w:pPr>
          </w:p>
        </w:tc>
      </w:tr>
      <w:tr w:rsidR="00CD70CB" w:rsidRPr="00AD6BB9" w14:paraId="037E7C8D" w14:textId="77777777" w:rsidTr="00865B05">
        <w:tc>
          <w:tcPr>
            <w:tcW w:w="1736" w:type="dxa"/>
            <w:tcBorders>
              <w:top w:val="single" w:sz="4" w:space="0" w:color="auto"/>
              <w:left w:val="single" w:sz="4" w:space="0" w:color="auto"/>
              <w:bottom w:val="single" w:sz="4" w:space="0" w:color="auto"/>
              <w:right w:val="single" w:sz="4" w:space="0" w:color="auto"/>
            </w:tcBorders>
            <w:shd w:val="clear" w:color="auto" w:fill="92D050"/>
          </w:tcPr>
          <w:p w14:paraId="153B01B1" w14:textId="77777777" w:rsidR="006603FA" w:rsidRPr="008F777B" w:rsidRDefault="006603FA" w:rsidP="006603FA">
            <w:pPr>
              <w:autoSpaceDE w:val="0"/>
              <w:autoSpaceDN w:val="0"/>
              <w:adjustRightInd w:val="0"/>
              <w:rPr>
                <w:b/>
                <w:color w:val="000000"/>
                <w:sz w:val="18"/>
                <w:szCs w:val="18"/>
              </w:rPr>
            </w:pPr>
            <w:r w:rsidRPr="008F777B">
              <w:rPr>
                <w:b/>
                <w:color w:val="000000"/>
                <w:sz w:val="18"/>
                <w:szCs w:val="18"/>
              </w:rPr>
              <w:t>Care Management</w:t>
            </w:r>
          </w:p>
          <w:p w14:paraId="13BC9ECC" w14:textId="77777777" w:rsidR="006603FA" w:rsidRPr="008F777B" w:rsidRDefault="006603FA" w:rsidP="006603FA">
            <w:pPr>
              <w:autoSpaceDE w:val="0"/>
              <w:autoSpaceDN w:val="0"/>
              <w:adjustRightInd w:val="0"/>
              <w:rPr>
                <w:b/>
                <w:color w:val="000000"/>
                <w:sz w:val="18"/>
                <w:szCs w:val="18"/>
              </w:rPr>
            </w:pPr>
          </w:p>
          <w:p w14:paraId="43A8BED8" w14:textId="4624B420" w:rsidR="006603FA" w:rsidRPr="006B18E4" w:rsidRDefault="006603FA" w:rsidP="006603FA">
            <w:pPr>
              <w:autoSpaceDE w:val="0"/>
              <w:autoSpaceDN w:val="0"/>
              <w:adjustRightInd w:val="0"/>
              <w:jc w:val="both"/>
              <w:rPr>
                <w:b/>
                <w:color w:val="000000"/>
                <w:sz w:val="20"/>
                <w:szCs w:val="20"/>
              </w:rPr>
            </w:pPr>
            <w:r w:rsidRPr="008F777B">
              <w:rPr>
                <w:b/>
                <w:color w:val="000000"/>
                <w:sz w:val="18"/>
                <w:szCs w:val="18"/>
              </w:rPr>
              <w:t>CM03 Credit</w:t>
            </w:r>
          </w:p>
        </w:tc>
        <w:tc>
          <w:tcPr>
            <w:tcW w:w="2219" w:type="dxa"/>
            <w:tcBorders>
              <w:top w:val="single" w:sz="4" w:space="0" w:color="auto"/>
              <w:left w:val="single" w:sz="4" w:space="0" w:color="auto"/>
              <w:bottom w:val="single" w:sz="4" w:space="0" w:color="auto"/>
              <w:right w:val="single" w:sz="4" w:space="0" w:color="auto"/>
            </w:tcBorders>
            <w:vAlign w:val="center"/>
          </w:tcPr>
          <w:p w14:paraId="3BAE4341" w14:textId="6844D0CA" w:rsidR="006603FA" w:rsidRPr="008F777B" w:rsidRDefault="006603FA" w:rsidP="006603FA">
            <w:pPr>
              <w:rPr>
                <w:color w:val="000000"/>
                <w:sz w:val="18"/>
                <w:szCs w:val="18"/>
              </w:rPr>
            </w:pPr>
            <w:r w:rsidRPr="008F777B">
              <w:rPr>
                <w:color w:val="000000"/>
                <w:sz w:val="18"/>
                <w:szCs w:val="18"/>
              </w:rPr>
              <w:t>Submits reports on high risk patients, as defined by CTC</w:t>
            </w:r>
          </w:p>
        </w:tc>
        <w:tc>
          <w:tcPr>
            <w:tcW w:w="1239" w:type="dxa"/>
            <w:tcBorders>
              <w:top w:val="single" w:sz="4" w:space="0" w:color="auto"/>
              <w:left w:val="single" w:sz="4" w:space="0" w:color="auto"/>
              <w:bottom w:val="single" w:sz="4" w:space="0" w:color="auto"/>
              <w:right w:val="single" w:sz="4" w:space="0" w:color="auto"/>
            </w:tcBorders>
            <w:vAlign w:val="center"/>
          </w:tcPr>
          <w:p w14:paraId="2756E5D6" w14:textId="330AC27B" w:rsidR="006603FA" w:rsidRPr="008F777B" w:rsidRDefault="006603FA" w:rsidP="006603FA">
            <w:pPr>
              <w:rPr>
                <w:color w:val="000000"/>
                <w:sz w:val="18"/>
                <w:szCs w:val="18"/>
              </w:rPr>
            </w:pPr>
            <w:r w:rsidRPr="008F777B">
              <w:rPr>
                <w:color w:val="000000"/>
                <w:sz w:val="18"/>
                <w:szCs w:val="18"/>
              </w:rPr>
              <w:t>Q</w:t>
            </w:r>
            <w:r>
              <w:rPr>
                <w:color w:val="000000"/>
                <w:sz w:val="18"/>
                <w:szCs w:val="18"/>
              </w:rPr>
              <w:t>RTLY (15</w:t>
            </w:r>
            <w:r w:rsidRPr="0066187D">
              <w:rPr>
                <w:color w:val="000000"/>
                <w:sz w:val="18"/>
                <w:szCs w:val="18"/>
                <w:vertAlign w:val="superscript"/>
              </w:rPr>
              <w:t>th</w:t>
            </w:r>
            <w:r>
              <w:rPr>
                <w:color w:val="000000"/>
                <w:sz w:val="18"/>
                <w:szCs w:val="18"/>
              </w:rPr>
              <w:t>) First report due Jul 2020, Oct, Jan, April 2020-2022</w:t>
            </w:r>
          </w:p>
        </w:tc>
        <w:tc>
          <w:tcPr>
            <w:tcW w:w="0" w:type="auto"/>
            <w:tcBorders>
              <w:top w:val="single" w:sz="4" w:space="0" w:color="auto"/>
              <w:left w:val="single" w:sz="4" w:space="0" w:color="auto"/>
              <w:bottom w:val="single" w:sz="4" w:space="0" w:color="auto"/>
              <w:right w:val="single" w:sz="4" w:space="0" w:color="auto"/>
            </w:tcBorders>
          </w:tcPr>
          <w:p w14:paraId="3ED3AE24" w14:textId="77777777" w:rsidR="006603FA" w:rsidRPr="00D5259F" w:rsidRDefault="006603FA" w:rsidP="006603FA">
            <w:pPr>
              <w:rPr>
                <w:rFonts w:ascii="Calibri" w:hAnsi="Calibri" w:cs="Calibri"/>
                <w:color w:val="000000"/>
                <w:sz w:val="16"/>
                <w:szCs w:val="16"/>
              </w:rPr>
            </w:pPr>
            <w:r w:rsidRPr="00D5259F">
              <w:rPr>
                <w:rFonts w:ascii="Calibri" w:hAnsi="Calibri" w:cs="Calibri"/>
                <w:color w:val="000000"/>
                <w:sz w:val="16"/>
                <w:szCs w:val="16"/>
              </w:rPr>
              <w:t>The practice demonstrates that it can identify patients who are at high risk, or likely to be at high risk, and prioritize their care management to prevent poor outcomes. Practice identifies and directs resources appropriately based on need.</w:t>
            </w:r>
          </w:p>
          <w:p w14:paraId="4BBC18AF" w14:textId="77777777" w:rsidR="006603FA" w:rsidRPr="00D5259F" w:rsidRDefault="006603FA" w:rsidP="006603FA">
            <w:pPr>
              <w:spacing w:after="200" w:line="276" w:lineRule="auto"/>
              <w:rPr>
                <w:rFonts w:asciiTheme="minorHAnsi" w:eastAsiaTheme="majorEastAsia" w:hAnsiTheme="minorHAnsi" w:cstheme="majorBidi"/>
                <w:b/>
                <w:bCs/>
                <w:sz w:val="16"/>
                <w:szCs w:val="16"/>
              </w:rPr>
            </w:pPr>
          </w:p>
        </w:tc>
        <w:tc>
          <w:tcPr>
            <w:tcW w:w="5127" w:type="dxa"/>
            <w:tcBorders>
              <w:top w:val="single" w:sz="4" w:space="0" w:color="auto"/>
              <w:left w:val="single" w:sz="4" w:space="0" w:color="auto"/>
              <w:bottom w:val="single" w:sz="4" w:space="0" w:color="auto"/>
              <w:right w:val="single" w:sz="4" w:space="0" w:color="auto"/>
            </w:tcBorders>
          </w:tcPr>
          <w:p w14:paraId="59CC8387" w14:textId="77777777" w:rsidR="006603FA" w:rsidRPr="00167013" w:rsidRDefault="006603FA" w:rsidP="006603FA">
            <w:pPr>
              <w:spacing w:after="200" w:line="276" w:lineRule="auto"/>
              <w:rPr>
                <w:rFonts w:asciiTheme="minorHAnsi" w:eastAsiaTheme="majorEastAsia" w:hAnsiTheme="minorHAnsi" w:cstheme="majorBidi"/>
                <w:b/>
                <w:bCs/>
                <w:sz w:val="17"/>
                <w:szCs w:val="17"/>
              </w:rPr>
            </w:pPr>
            <w:r w:rsidRPr="00167013">
              <w:rPr>
                <w:rFonts w:asciiTheme="minorHAnsi" w:eastAsiaTheme="majorEastAsia" w:hAnsiTheme="minorHAnsi" w:cstheme="majorBidi"/>
                <w:b/>
                <w:bCs/>
                <w:sz w:val="17"/>
                <w:szCs w:val="17"/>
              </w:rPr>
              <w:t>Submit to:</w:t>
            </w:r>
            <w:r w:rsidRPr="00167013">
              <w:rPr>
                <w:rFonts w:asciiTheme="minorHAnsi" w:eastAsiaTheme="majorEastAsia" w:hAnsiTheme="minorHAnsi" w:cstheme="majorBidi"/>
                <w:b/>
                <w:bCs/>
                <w:sz w:val="16"/>
                <w:szCs w:val="16"/>
              </w:rPr>
              <w:t xml:space="preserve"> </w:t>
            </w:r>
            <w:hyperlink r:id="rId22" w:history="1">
              <w:r w:rsidRPr="00167013">
                <w:rPr>
                  <w:rFonts w:asciiTheme="minorHAnsi" w:eastAsiaTheme="majorEastAsia" w:hAnsiTheme="minorHAnsi" w:cstheme="majorBidi"/>
                  <w:b/>
                  <w:bCs/>
                  <w:color w:val="0000FF" w:themeColor="hyperlink"/>
                  <w:sz w:val="16"/>
                  <w:szCs w:val="16"/>
                  <w:u w:val="single"/>
                </w:rPr>
                <w:t>CTC-ri@ctc-ri.org</w:t>
              </w:r>
            </w:hyperlink>
          </w:p>
          <w:p w14:paraId="0A0BD888" w14:textId="77777777" w:rsidR="006603FA" w:rsidRPr="00167013" w:rsidRDefault="006603FA" w:rsidP="006603FA">
            <w:pPr>
              <w:spacing w:after="200" w:line="276" w:lineRule="auto"/>
              <w:rPr>
                <w:rFonts w:asciiTheme="minorHAnsi" w:eastAsiaTheme="majorEastAsia" w:hAnsiTheme="minorHAnsi" w:cstheme="majorBidi"/>
                <w:b/>
                <w:bCs/>
                <w:sz w:val="17"/>
                <w:szCs w:val="17"/>
              </w:rPr>
            </w:pPr>
          </w:p>
        </w:tc>
      </w:tr>
      <w:tr w:rsidR="00CD70CB" w:rsidRPr="00AD6BB9" w14:paraId="18B68E2D" w14:textId="77777777" w:rsidTr="00865B05">
        <w:tc>
          <w:tcPr>
            <w:tcW w:w="173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B46A407" w14:textId="0DD2D125" w:rsidR="00BB2966" w:rsidRDefault="00BB2966" w:rsidP="00BB2966">
            <w:pPr>
              <w:autoSpaceDE w:val="0"/>
              <w:autoSpaceDN w:val="0"/>
              <w:adjustRightInd w:val="0"/>
              <w:jc w:val="both"/>
              <w:rPr>
                <w:b/>
                <w:color w:val="000000"/>
                <w:sz w:val="18"/>
                <w:szCs w:val="18"/>
              </w:rPr>
            </w:pPr>
            <w:r w:rsidRPr="008F777B">
              <w:rPr>
                <w:b/>
                <w:color w:val="000000"/>
                <w:sz w:val="18"/>
                <w:szCs w:val="18"/>
              </w:rPr>
              <w:t>Access and Continuity</w:t>
            </w:r>
          </w:p>
          <w:p w14:paraId="6BAE2D0A" w14:textId="0CB0BF41" w:rsidR="00D417F0" w:rsidRDefault="00D417F0" w:rsidP="00BB2966">
            <w:pPr>
              <w:autoSpaceDE w:val="0"/>
              <w:autoSpaceDN w:val="0"/>
              <w:adjustRightInd w:val="0"/>
              <w:jc w:val="both"/>
              <w:rPr>
                <w:b/>
                <w:color w:val="000000"/>
                <w:sz w:val="18"/>
                <w:szCs w:val="18"/>
              </w:rPr>
            </w:pPr>
            <w:r>
              <w:rPr>
                <w:b/>
                <w:color w:val="000000"/>
                <w:sz w:val="18"/>
                <w:szCs w:val="18"/>
              </w:rPr>
              <w:t>AC07 (credit)</w:t>
            </w:r>
          </w:p>
          <w:p w14:paraId="6484F589" w14:textId="3034B395" w:rsidR="00404AF0" w:rsidRPr="008F777B" w:rsidRDefault="00404AF0" w:rsidP="00BB2966">
            <w:pPr>
              <w:autoSpaceDE w:val="0"/>
              <w:autoSpaceDN w:val="0"/>
              <w:adjustRightInd w:val="0"/>
              <w:jc w:val="both"/>
              <w:rPr>
                <w:b/>
                <w:color w:val="000000"/>
                <w:sz w:val="18"/>
                <w:szCs w:val="18"/>
              </w:rPr>
            </w:pPr>
          </w:p>
          <w:p w14:paraId="7A746CB4" w14:textId="77777777" w:rsidR="0006141E" w:rsidRPr="006B18E4" w:rsidRDefault="0006141E" w:rsidP="00F976BF">
            <w:pPr>
              <w:autoSpaceDE w:val="0"/>
              <w:autoSpaceDN w:val="0"/>
              <w:adjustRightInd w:val="0"/>
              <w:jc w:val="both"/>
              <w:rPr>
                <w:b/>
                <w:color w:val="000000"/>
                <w:sz w:val="20"/>
                <w:szCs w:val="20"/>
              </w:rPr>
            </w:pPr>
          </w:p>
        </w:tc>
        <w:tc>
          <w:tcPr>
            <w:tcW w:w="2219" w:type="dxa"/>
            <w:tcBorders>
              <w:top w:val="single" w:sz="4" w:space="0" w:color="auto"/>
              <w:left w:val="single" w:sz="4" w:space="0" w:color="auto"/>
              <w:bottom w:val="single" w:sz="4" w:space="0" w:color="auto"/>
              <w:right w:val="single" w:sz="4" w:space="0" w:color="auto"/>
            </w:tcBorders>
            <w:vAlign w:val="center"/>
          </w:tcPr>
          <w:p w14:paraId="5F7B24BC" w14:textId="4D49888E" w:rsidR="0006141E" w:rsidRPr="008F777B" w:rsidRDefault="00F72610" w:rsidP="00F976BF">
            <w:pPr>
              <w:rPr>
                <w:color w:val="000000"/>
                <w:sz w:val="18"/>
                <w:szCs w:val="18"/>
              </w:rPr>
            </w:pPr>
            <w:r>
              <w:rPr>
                <w:color w:val="000000"/>
                <w:sz w:val="18"/>
                <w:szCs w:val="18"/>
              </w:rPr>
              <w:t>Submit to CTC screenshot demonstrating patient access to a secure web portal</w:t>
            </w:r>
            <w:r w:rsidR="00425085">
              <w:rPr>
                <w:color w:val="000000"/>
                <w:sz w:val="18"/>
                <w:szCs w:val="18"/>
              </w:rPr>
              <w:t xml:space="preserve"> for patients to request appointments, referrals, </w:t>
            </w:r>
            <w:r w:rsidR="00C96718">
              <w:rPr>
                <w:color w:val="000000"/>
                <w:sz w:val="18"/>
                <w:szCs w:val="18"/>
              </w:rPr>
              <w:t>p</w:t>
            </w:r>
            <w:r>
              <w:rPr>
                <w:color w:val="000000"/>
                <w:sz w:val="18"/>
                <w:szCs w:val="18"/>
              </w:rPr>
              <w:t>rescription refills</w:t>
            </w:r>
            <w:r w:rsidR="00C96718">
              <w:rPr>
                <w:color w:val="000000"/>
                <w:sz w:val="18"/>
                <w:szCs w:val="18"/>
              </w:rPr>
              <w:t xml:space="preserve"> and test results</w:t>
            </w:r>
          </w:p>
        </w:tc>
        <w:tc>
          <w:tcPr>
            <w:tcW w:w="1239" w:type="dxa"/>
            <w:tcBorders>
              <w:top w:val="single" w:sz="4" w:space="0" w:color="auto"/>
              <w:left w:val="single" w:sz="4" w:space="0" w:color="auto"/>
              <w:bottom w:val="single" w:sz="4" w:space="0" w:color="auto"/>
              <w:right w:val="single" w:sz="4" w:space="0" w:color="auto"/>
            </w:tcBorders>
            <w:vAlign w:val="center"/>
          </w:tcPr>
          <w:p w14:paraId="123D1724" w14:textId="3223C009" w:rsidR="0006141E" w:rsidRPr="008F777B" w:rsidRDefault="00F72610" w:rsidP="009B0EFF">
            <w:pPr>
              <w:rPr>
                <w:color w:val="000000"/>
                <w:sz w:val="18"/>
                <w:szCs w:val="18"/>
              </w:rPr>
            </w:pPr>
            <w:r>
              <w:rPr>
                <w:color w:val="000000"/>
                <w:sz w:val="18"/>
                <w:szCs w:val="18"/>
              </w:rPr>
              <w:t>Sept 31,2020</w:t>
            </w:r>
            <w:r w:rsidR="00425085">
              <w:rPr>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4CAD878F" w14:textId="7740668E" w:rsidR="0006141E" w:rsidRPr="00F04262" w:rsidRDefault="00D417F0" w:rsidP="001075C5">
            <w:pPr>
              <w:spacing w:after="200" w:line="276" w:lineRule="auto"/>
              <w:rPr>
                <w:rFonts w:asciiTheme="minorHAnsi" w:eastAsiaTheme="majorEastAsia" w:hAnsiTheme="minorHAnsi" w:cstheme="majorBidi"/>
                <w:bCs/>
                <w:sz w:val="16"/>
                <w:szCs w:val="16"/>
              </w:rPr>
            </w:pPr>
            <w:r w:rsidRPr="00F04262">
              <w:rPr>
                <w:rFonts w:asciiTheme="minorHAnsi" w:eastAsiaTheme="majorEastAsia" w:hAnsiTheme="minorHAnsi" w:cstheme="majorBidi"/>
                <w:bCs/>
                <w:sz w:val="16"/>
                <w:szCs w:val="16"/>
              </w:rPr>
              <w:t>Has a secure electronic system for patients to request appoin</w:t>
            </w:r>
            <w:r w:rsidR="00F04262" w:rsidRPr="00F04262">
              <w:rPr>
                <w:rFonts w:asciiTheme="minorHAnsi" w:eastAsiaTheme="majorEastAsia" w:hAnsiTheme="minorHAnsi" w:cstheme="majorBidi"/>
                <w:bCs/>
                <w:sz w:val="16"/>
                <w:szCs w:val="16"/>
              </w:rPr>
              <w:t>t</w:t>
            </w:r>
            <w:r w:rsidRPr="00F04262">
              <w:rPr>
                <w:rFonts w:asciiTheme="minorHAnsi" w:eastAsiaTheme="majorEastAsia" w:hAnsiTheme="minorHAnsi" w:cstheme="majorBidi"/>
                <w:bCs/>
                <w:sz w:val="16"/>
                <w:szCs w:val="16"/>
              </w:rPr>
              <w:t xml:space="preserve">ments, prescription </w:t>
            </w:r>
            <w:r w:rsidR="00E74E9E" w:rsidRPr="00F04262">
              <w:rPr>
                <w:rFonts w:asciiTheme="minorHAnsi" w:eastAsiaTheme="majorEastAsia" w:hAnsiTheme="minorHAnsi" w:cstheme="majorBidi"/>
                <w:bCs/>
                <w:sz w:val="16"/>
                <w:szCs w:val="16"/>
              </w:rPr>
              <w:t>refills</w:t>
            </w:r>
            <w:r w:rsidR="00E74E9E">
              <w:rPr>
                <w:rFonts w:asciiTheme="minorHAnsi" w:eastAsiaTheme="majorEastAsia" w:hAnsiTheme="minorHAnsi" w:cstheme="majorBidi"/>
                <w:bCs/>
                <w:sz w:val="16"/>
                <w:szCs w:val="16"/>
              </w:rPr>
              <w:t>, referrals</w:t>
            </w:r>
            <w:r w:rsidRPr="00F04262">
              <w:rPr>
                <w:rFonts w:asciiTheme="minorHAnsi" w:eastAsiaTheme="majorEastAsia" w:hAnsiTheme="minorHAnsi" w:cstheme="majorBidi"/>
                <w:bCs/>
                <w:sz w:val="16"/>
                <w:szCs w:val="16"/>
              </w:rPr>
              <w:t xml:space="preserve"> and test results</w:t>
            </w:r>
          </w:p>
        </w:tc>
        <w:tc>
          <w:tcPr>
            <w:tcW w:w="5127" w:type="dxa"/>
            <w:tcBorders>
              <w:top w:val="single" w:sz="4" w:space="0" w:color="auto"/>
              <w:left w:val="single" w:sz="4" w:space="0" w:color="auto"/>
              <w:bottom w:val="single" w:sz="4" w:space="0" w:color="auto"/>
              <w:right w:val="single" w:sz="4" w:space="0" w:color="auto"/>
            </w:tcBorders>
          </w:tcPr>
          <w:p w14:paraId="17EEEC5D" w14:textId="77777777" w:rsidR="00B14022" w:rsidRPr="00B14022" w:rsidRDefault="00B14022" w:rsidP="00B14022">
            <w:pPr>
              <w:spacing w:after="200" w:line="276" w:lineRule="auto"/>
              <w:rPr>
                <w:rFonts w:asciiTheme="minorHAnsi" w:eastAsiaTheme="majorEastAsia" w:hAnsiTheme="minorHAnsi" w:cstheme="majorBidi"/>
                <w:b/>
                <w:bCs/>
                <w:sz w:val="17"/>
                <w:szCs w:val="17"/>
              </w:rPr>
            </w:pPr>
            <w:r w:rsidRPr="00B14022">
              <w:rPr>
                <w:rFonts w:asciiTheme="minorHAnsi" w:eastAsiaTheme="majorEastAsia" w:hAnsiTheme="minorHAnsi" w:cstheme="majorBidi"/>
                <w:b/>
                <w:bCs/>
                <w:sz w:val="17"/>
                <w:szCs w:val="17"/>
              </w:rPr>
              <w:t xml:space="preserve">Submit to: </w:t>
            </w:r>
            <w:hyperlink r:id="rId23" w:history="1">
              <w:r w:rsidRPr="00B14022">
                <w:rPr>
                  <w:rStyle w:val="Hyperlink"/>
                  <w:rFonts w:asciiTheme="minorHAnsi" w:eastAsiaTheme="majorEastAsia" w:hAnsiTheme="minorHAnsi" w:cstheme="majorBidi"/>
                  <w:b/>
                  <w:bCs/>
                  <w:sz w:val="17"/>
                  <w:szCs w:val="17"/>
                </w:rPr>
                <w:t>CTC-ri@ctc-ri.org</w:t>
              </w:r>
            </w:hyperlink>
          </w:p>
          <w:p w14:paraId="38365DBB" w14:textId="0CEA69F1" w:rsidR="0006141E" w:rsidRPr="00167013" w:rsidRDefault="0006141E" w:rsidP="001075C5">
            <w:pPr>
              <w:spacing w:after="200" w:line="276" w:lineRule="auto"/>
              <w:rPr>
                <w:rFonts w:asciiTheme="minorHAnsi" w:eastAsiaTheme="majorEastAsia" w:hAnsiTheme="minorHAnsi" w:cstheme="majorBidi"/>
                <w:b/>
                <w:bCs/>
                <w:sz w:val="17"/>
                <w:szCs w:val="17"/>
              </w:rPr>
            </w:pPr>
          </w:p>
        </w:tc>
      </w:tr>
      <w:tr w:rsidR="00CD70CB" w:rsidRPr="00AD6BB9" w14:paraId="08B7444D" w14:textId="77777777" w:rsidTr="00865B05">
        <w:tc>
          <w:tcPr>
            <w:tcW w:w="1736" w:type="dxa"/>
            <w:tcBorders>
              <w:top w:val="single" w:sz="4" w:space="0" w:color="auto"/>
              <w:left w:val="single" w:sz="4" w:space="0" w:color="auto"/>
              <w:bottom w:val="single" w:sz="4" w:space="0" w:color="auto"/>
              <w:right w:val="single" w:sz="4" w:space="0" w:color="auto"/>
            </w:tcBorders>
            <w:shd w:val="clear" w:color="auto" w:fill="FFC000"/>
          </w:tcPr>
          <w:p w14:paraId="6AF5C272" w14:textId="37F700EF" w:rsidR="00334A30" w:rsidRPr="006B18E4" w:rsidRDefault="0075230B" w:rsidP="00131334">
            <w:pPr>
              <w:autoSpaceDE w:val="0"/>
              <w:autoSpaceDN w:val="0"/>
              <w:adjustRightInd w:val="0"/>
              <w:jc w:val="both"/>
              <w:rPr>
                <w:b/>
                <w:color w:val="000000"/>
                <w:sz w:val="20"/>
                <w:szCs w:val="20"/>
              </w:rPr>
            </w:pPr>
            <w:r w:rsidRPr="006B18E4">
              <w:rPr>
                <w:b/>
                <w:color w:val="000000"/>
                <w:sz w:val="20"/>
                <w:szCs w:val="20"/>
              </w:rPr>
              <w:t>Practice Transformation</w:t>
            </w:r>
          </w:p>
        </w:tc>
        <w:tc>
          <w:tcPr>
            <w:tcW w:w="2219" w:type="dxa"/>
            <w:tcBorders>
              <w:top w:val="single" w:sz="4" w:space="0" w:color="auto"/>
              <w:left w:val="single" w:sz="4" w:space="0" w:color="auto"/>
              <w:bottom w:val="single" w:sz="4" w:space="0" w:color="auto"/>
              <w:right w:val="single" w:sz="4" w:space="0" w:color="auto"/>
            </w:tcBorders>
            <w:vAlign w:val="center"/>
          </w:tcPr>
          <w:p w14:paraId="44AAFB40" w14:textId="39D715EA" w:rsidR="00334A30" w:rsidRDefault="00334A30" w:rsidP="00F976BF">
            <w:pPr>
              <w:rPr>
                <w:color w:val="000000"/>
                <w:sz w:val="18"/>
                <w:szCs w:val="18"/>
              </w:rPr>
            </w:pPr>
            <w:r>
              <w:rPr>
                <w:color w:val="000000"/>
                <w:sz w:val="18"/>
                <w:szCs w:val="18"/>
              </w:rPr>
              <w:t>Registers for Q</w:t>
            </w:r>
            <w:r w:rsidR="000B5FF0">
              <w:rPr>
                <w:color w:val="000000"/>
                <w:sz w:val="18"/>
                <w:szCs w:val="18"/>
              </w:rPr>
              <w:t xml:space="preserve"> </w:t>
            </w:r>
            <w:r>
              <w:rPr>
                <w:color w:val="000000"/>
                <w:sz w:val="18"/>
                <w:szCs w:val="18"/>
              </w:rPr>
              <w:t>Pass 12 months prior to NCQA submission date</w:t>
            </w:r>
          </w:p>
          <w:p w14:paraId="076EB84C" w14:textId="77777777" w:rsidR="00334A30" w:rsidRPr="005B590C" w:rsidRDefault="00334A30" w:rsidP="00F976BF">
            <w:pPr>
              <w:rPr>
                <w:b/>
                <w:color w:val="000000"/>
                <w:sz w:val="18"/>
                <w:szCs w:val="18"/>
              </w:rPr>
            </w:pPr>
            <w:r w:rsidRPr="005B590C">
              <w:rPr>
                <w:b/>
                <w:color w:val="000000"/>
                <w:sz w:val="18"/>
                <w:szCs w:val="18"/>
              </w:rPr>
              <w:t>Achieves NCQA recognition</w:t>
            </w:r>
          </w:p>
          <w:p w14:paraId="7131789C" w14:textId="3FA1C1D2" w:rsidR="00334A30" w:rsidRDefault="00334A30" w:rsidP="00F976BF">
            <w:pPr>
              <w:rPr>
                <w:color w:val="000000"/>
                <w:sz w:val="18"/>
                <w:szCs w:val="18"/>
              </w:rPr>
            </w:pPr>
            <w:r>
              <w:rPr>
                <w:color w:val="000000"/>
                <w:sz w:val="18"/>
                <w:szCs w:val="18"/>
              </w:rPr>
              <w:t>For NCQA renewal, re-registers for Q Pass three months prior to due date and uploads responses/documents 1 month prior to exp</w:t>
            </w:r>
            <w:r w:rsidR="000B5FF0">
              <w:rPr>
                <w:color w:val="000000"/>
                <w:sz w:val="18"/>
                <w:szCs w:val="18"/>
              </w:rPr>
              <w:t>iration</w:t>
            </w:r>
          </w:p>
        </w:tc>
        <w:tc>
          <w:tcPr>
            <w:tcW w:w="1239" w:type="dxa"/>
            <w:tcBorders>
              <w:top w:val="single" w:sz="4" w:space="0" w:color="auto"/>
              <w:left w:val="single" w:sz="4" w:space="0" w:color="auto"/>
              <w:bottom w:val="single" w:sz="4" w:space="0" w:color="auto"/>
              <w:right w:val="single" w:sz="4" w:space="0" w:color="auto"/>
            </w:tcBorders>
            <w:vAlign w:val="center"/>
          </w:tcPr>
          <w:p w14:paraId="11ECF9C7" w14:textId="4D679211" w:rsidR="00334A30" w:rsidRPr="005010A2" w:rsidRDefault="00334A30" w:rsidP="005B590C">
            <w:pPr>
              <w:rPr>
                <w:b/>
                <w:color w:val="000000"/>
                <w:sz w:val="18"/>
                <w:szCs w:val="18"/>
              </w:rPr>
            </w:pPr>
            <w:r w:rsidRPr="005010A2">
              <w:rPr>
                <w:b/>
                <w:color w:val="000000"/>
                <w:sz w:val="18"/>
                <w:szCs w:val="18"/>
              </w:rPr>
              <w:t>Sept 30, 2021</w:t>
            </w:r>
          </w:p>
        </w:tc>
        <w:tc>
          <w:tcPr>
            <w:tcW w:w="0" w:type="auto"/>
            <w:tcBorders>
              <w:top w:val="single" w:sz="4" w:space="0" w:color="auto"/>
              <w:left w:val="single" w:sz="4" w:space="0" w:color="auto"/>
              <w:bottom w:val="single" w:sz="4" w:space="0" w:color="auto"/>
              <w:right w:val="single" w:sz="4" w:space="0" w:color="auto"/>
            </w:tcBorders>
          </w:tcPr>
          <w:p w14:paraId="4B36F992" w14:textId="77777777" w:rsidR="00334A30" w:rsidRPr="00D5259F" w:rsidRDefault="00334A30" w:rsidP="001075C5">
            <w:pPr>
              <w:spacing w:after="200" w:line="276" w:lineRule="auto"/>
              <w:rPr>
                <w:rFonts w:asciiTheme="minorHAnsi" w:eastAsiaTheme="majorEastAsia" w:hAnsiTheme="minorHAnsi" w:cstheme="majorBidi"/>
                <w:b/>
                <w:bCs/>
                <w:sz w:val="16"/>
                <w:szCs w:val="16"/>
              </w:rPr>
            </w:pPr>
          </w:p>
        </w:tc>
        <w:tc>
          <w:tcPr>
            <w:tcW w:w="5127" w:type="dxa"/>
            <w:tcBorders>
              <w:top w:val="single" w:sz="4" w:space="0" w:color="auto"/>
              <w:left w:val="single" w:sz="4" w:space="0" w:color="auto"/>
              <w:bottom w:val="single" w:sz="4" w:space="0" w:color="auto"/>
              <w:right w:val="single" w:sz="4" w:space="0" w:color="auto"/>
            </w:tcBorders>
          </w:tcPr>
          <w:p w14:paraId="7A62F85B" w14:textId="77777777" w:rsidR="0076180F" w:rsidRPr="0076180F" w:rsidRDefault="0076180F" w:rsidP="0076180F">
            <w:pPr>
              <w:spacing w:after="200" w:line="276" w:lineRule="auto"/>
              <w:rPr>
                <w:rFonts w:asciiTheme="minorHAnsi" w:eastAsiaTheme="majorEastAsia" w:hAnsiTheme="minorHAnsi" w:cstheme="majorBidi"/>
                <w:b/>
                <w:bCs/>
                <w:sz w:val="17"/>
                <w:szCs w:val="17"/>
              </w:rPr>
            </w:pPr>
            <w:r w:rsidRPr="0076180F">
              <w:rPr>
                <w:rFonts w:asciiTheme="minorHAnsi" w:eastAsiaTheme="majorEastAsia" w:hAnsiTheme="minorHAnsi" w:cstheme="majorBidi"/>
                <w:b/>
                <w:bCs/>
                <w:sz w:val="17"/>
                <w:szCs w:val="17"/>
              </w:rPr>
              <w:t xml:space="preserve">Submit to: </w:t>
            </w:r>
            <w:hyperlink r:id="rId24" w:history="1">
              <w:r w:rsidRPr="0076180F">
                <w:rPr>
                  <w:rStyle w:val="Hyperlink"/>
                  <w:rFonts w:asciiTheme="minorHAnsi" w:eastAsiaTheme="majorEastAsia" w:hAnsiTheme="minorHAnsi" w:cstheme="majorBidi"/>
                  <w:b/>
                  <w:bCs/>
                  <w:sz w:val="17"/>
                  <w:szCs w:val="17"/>
                </w:rPr>
                <w:t>CTC-ri@ctc-ri.org</w:t>
              </w:r>
            </w:hyperlink>
          </w:p>
          <w:p w14:paraId="17112B4F" w14:textId="77777777" w:rsidR="00334A30" w:rsidRDefault="00334A30" w:rsidP="009E5443">
            <w:pPr>
              <w:spacing w:after="200" w:line="276" w:lineRule="auto"/>
              <w:rPr>
                <w:rFonts w:asciiTheme="minorHAnsi" w:eastAsiaTheme="majorEastAsia" w:hAnsiTheme="minorHAnsi" w:cstheme="majorBidi"/>
                <w:b/>
                <w:bCs/>
                <w:sz w:val="17"/>
                <w:szCs w:val="17"/>
              </w:rPr>
            </w:pPr>
          </w:p>
        </w:tc>
      </w:tr>
    </w:tbl>
    <w:p w14:paraId="26F49B0B" w14:textId="6B93EDDC" w:rsidR="009A7DB2" w:rsidRDefault="009A7DB2"/>
    <w:p w14:paraId="25190CDB" w14:textId="74DCDE47" w:rsidR="009A7DB2" w:rsidRDefault="009A7DB2"/>
    <w:p w14:paraId="584845F3" w14:textId="20AC81ED" w:rsidR="009A7DB2" w:rsidRDefault="009A7DB2"/>
    <w:p w14:paraId="1501256F" w14:textId="215F5BB3" w:rsidR="009A7DB2" w:rsidRDefault="009A7DB2"/>
    <w:tbl>
      <w:tblPr>
        <w:tblStyle w:val="TableGrid"/>
        <w:tblpPr w:leftFromText="180" w:rightFromText="180" w:vertAnchor="text" w:horzAnchor="margin" w:tblpX="-792" w:tblpY="188"/>
        <w:tblW w:w="13585" w:type="dxa"/>
        <w:tblInd w:w="0" w:type="dxa"/>
        <w:tblLook w:val="04A0" w:firstRow="1" w:lastRow="0" w:firstColumn="1" w:lastColumn="0" w:noHBand="0" w:noVBand="1"/>
      </w:tblPr>
      <w:tblGrid>
        <w:gridCol w:w="1736"/>
        <w:gridCol w:w="2219"/>
        <w:gridCol w:w="1239"/>
        <w:gridCol w:w="3264"/>
        <w:gridCol w:w="5127"/>
      </w:tblGrid>
      <w:tr w:rsidR="009A7DB2" w:rsidRPr="00AD6BB9" w14:paraId="6C1CC81B" w14:textId="77777777" w:rsidTr="00435B26">
        <w:tc>
          <w:tcPr>
            <w:tcW w:w="17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8C2041" w14:textId="77777777" w:rsidR="009A7DB2" w:rsidRPr="00B41EFC" w:rsidRDefault="009A7DB2" w:rsidP="00435B26">
            <w:pPr>
              <w:autoSpaceDE w:val="0"/>
              <w:autoSpaceDN w:val="0"/>
              <w:adjustRightInd w:val="0"/>
              <w:jc w:val="center"/>
              <w:rPr>
                <w:b/>
                <w:color w:val="000000"/>
                <w:sz w:val="16"/>
                <w:szCs w:val="20"/>
              </w:rPr>
            </w:pPr>
            <w:r w:rsidRPr="00B41EFC">
              <w:rPr>
                <w:b/>
                <w:color w:val="000000"/>
                <w:sz w:val="16"/>
                <w:szCs w:val="20"/>
              </w:rPr>
              <w:lastRenderedPageBreak/>
              <w:t>Measurement Period</w:t>
            </w:r>
          </w:p>
          <w:p w14:paraId="58BE4A09" w14:textId="77777777" w:rsidR="009A7DB2" w:rsidRPr="00B41EFC" w:rsidRDefault="009A7DB2" w:rsidP="00435B26">
            <w:pPr>
              <w:autoSpaceDE w:val="0"/>
              <w:autoSpaceDN w:val="0"/>
              <w:adjustRightInd w:val="0"/>
              <w:jc w:val="center"/>
              <w:rPr>
                <w:b/>
                <w:color w:val="000000"/>
                <w:sz w:val="16"/>
                <w:szCs w:val="20"/>
              </w:rPr>
            </w:pPr>
            <w:r w:rsidRPr="00B41EFC">
              <w:rPr>
                <w:b/>
                <w:color w:val="000000"/>
                <w:sz w:val="16"/>
                <w:szCs w:val="20"/>
              </w:rPr>
              <w:t>Start up thru Year 2</w:t>
            </w:r>
          </w:p>
          <w:p w14:paraId="172B0EBE" w14:textId="77777777" w:rsidR="009A7DB2" w:rsidRPr="00B41EFC" w:rsidRDefault="009A7DB2" w:rsidP="00435B26">
            <w:pPr>
              <w:autoSpaceDE w:val="0"/>
              <w:autoSpaceDN w:val="0"/>
              <w:adjustRightInd w:val="0"/>
              <w:jc w:val="center"/>
              <w:rPr>
                <w:b/>
                <w:color w:val="000000"/>
                <w:sz w:val="16"/>
                <w:szCs w:val="20"/>
              </w:rPr>
            </w:pPr>
            <w:r w:rsidRPr="00B41EFC">
              <w:rPr>
                <w:b/>
                <w:color w:val="000000"/>
                <w:sz w:val="16"/>
                <w:szCs w:val="20"/>
              </w:rPr>
              <w:t>2019 -2021</w:t>
            </w:r>
          </w:p>
        </w:tc>
        <w:tc>
          <w:tcPr>
            <w:tcW w:w="221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9E14FD6" w14:textId="77777777" w:rsidR="009A7DB2" w:rsidRPr="00B41EFC" w:rsidRDefault="009A7DB2" w:rsidP="00435B26">
            <w:pPr>
              <w:tabs>
                <w:tab w:val="left" w:pos="3143"/>
              </w:tabs>
              <w:autoSpaceDE w:val="0"/>
              <w:autoSpaceDN w:val="0"/>
              <w:adjustRightInd w:val="0"/>
              <w:jc w:val="center"/>
              <w:rPr>
                <w:b/>
                <w:color w:val="000000"/>
                <w:sz w:val="16"/>
                <w:szCs w:val="20"/>
              </w:rPr>
            </w:pPr>
            <w:r w:rsidRPr="00B41EFC">
              <w:rPr>
                <w:b/>
                <w:color w:val="000000"/>
                <w:sz w:val="16"/>
                <w:szCs w:val="20"/>
              </w:rPr>
              <w:t>PCMH-Kids Care Delivery Requirements</w:t>
            </w:r>
          </w:p>
        </w:tc>
        <w:tc>
          <w:tcPr>
            <w:tcW w:w="123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C0A328" w14:textId="77777777" w:rsidR="009A7DB2" w:rsidRPr="00B41EFC" w:rsidRDefault="009A7DB2" w:rsidP="00435B26">
            <w:pPr>
              <w:tabs>
                <w:tab w:val="left" w:pos="3143"/>
              </w:tabs>
              <w:autoSpaceDE w:val="0"/>
              <w:autoSpaceDN w:val="0"/>
              <w:adjustRightInd w:val="0"/>
              <w:rPr>
                <w:b/>
                <w:color w:val="000000"/>
                <w:sz w:val="16"/>
                <w:szCs w:val="20"/>
              </w:rPr>
            </w:pPr>
            <w:r w:rsidRPr="00B41EFC">
              <w:rPr>
                <w:b/>
                <w:color w:val="000000"/>
                <w:sz w:val="16"/>
                <w:szCs w:val="20"/>
              </w:rPr>
              <w:t>Date Due Please note some deliverables are due yearly, qtrly, or have a single due date</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03FE3EA" w14:textId="77777777" w:rsidR="009A7DB2" w:rsidRPr="00B41EFC" w:rsidRDefault="009A7DB2" w:rsidP="00435B26">
            <w:pPr>
              <w:tabs>
                <w:tab w:val="left" w:pos="3143"/>
              </w:tabs>
              <w:autoSpaceDE w:val="0"/>
              <w:autoSpaceDN w:val="0"/>
              <w:adjustRightInd w:val="0"/>
              <w:rPr>
                <w:rFonts w:asciiTheme="minorHAnsi" w:eastAsiaTheme="majorEastAsia" w:hAnsiTheme="minorHAnsi" w:cstheme="majorBidi"/>
                <w:b/>
                <w:bCs/>
                <w:color w:val="0000FF" w:themeColor="hyperlink"/>
                <w:sz w:val="16"/>
                <w:szCs w:val="20"/>
              </w:rPr>
            </w:pPr>
            <w:r w:rsidRPr="00B41EFC">
              <w:rPr>
                <w:rFonts w:asciiTheme="minorHAnsi" w:eastAsiaTheme="majorEastAsia" w:hAnsiTheme="minorHAnsi" w:cstheme="majorBidi"/>
                <w:b/>
                <w:bCs/>
                <w:sz w:val="16"/>
                <w:szCs w:val="20"/>
              </w:rPr>
              <w:t>NCQA PCMH 2017 Concepts</w:t>
            </w:r>
          </w:p>
        </w:tc>
        <w:tc>
          <w:tcPr>
            <w:tcW w:w="512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174C30" w14:textId="77777777" w:rsidR="009A7DB2" w:rsidRPr="007500F5" w:rsidRDefault="009A7DB2" w:rsidP="00435B26">
            <w:pPr>
              <w:tabs>
                <w:tab w:val="left" w:pos="3143"/>
              </w:tabs>
              <w:autoSpaceDE w:val="0"/>
              <w:autoSpaceDN w:val="0"/>
              <w:adjustRightInd w:val="0"/>
              <w:rPr>
                <w:rFonts w:asciiTheme="minorHAnsi" w:eastAsiaTheme="majorEastAsia" w:hAnsiTheme="minorHAnsi" w:cstheme="majorBidi"/>
                <w:b/>
                <w:bCs/>
                <w:sz w:val="16"/>
                <w:szCs w:val="16"/>
              </w:rPr>
            </w:pPr>
            <w:r w:rsidRPr="007500F5">
              <w:rPr>
                <w:rFonts w:asciiTheme="minorHAnsi" w:eastAsiaTheme="majorEastAsia" w:hAnsiTheme="minorHAnsi" w:cstheme="majorBidi"/>
                <w:b/>
                <w:bCs/>
                <w:sz w:val="16"/>
                <w:szCs w:val="16"/>
              </w:rPr>
              <w:t>Notes</w:t>
            </w:r>
          </w:p>
          <w:p w14:paraId="5ED2D8E1" w14:textId="77777777" w:rsidR="009A7DB2" w:rsidRDefault="009A7DB2" w:rsidP="00435B26">
            <w:pPr>
              <w:tabs>
                <w:tab w:val="left" w:pos="3143"/>
              </w:tabs>
              <w:autoSpaceDE w:val="0"/>
              <w:autoSpaceDN w:val="0"/>
              <w:adjustRightInd w:val="0"/>
              <w:rPr>
                <w:rFonts w:asciiTheme="minorHAnsi" w:eastAsiaTheme="majorEastAsia" w:hAnsiTheme="minorHAnsi" w:cstheme="majorBidi"/>
                <w:b/>
                <w:bCs/>
                <w:color w:val="0000FF" w:themeColor="hyperlink"/>
                <w:sz w:val="16"/>
                <w:szCs w:val="16"/>
                <w:u w:val="single"/>
              </w:rPr>
            </w:pPr>
          </w:p>
          <w:p w14:paraId="59D70AED" w14:textId="77777777" w:rsidR="009A7DB2" w:rsidRDefault="009A7DB2" w:rsidP="00435B26">
            <w:pPr>
              <w:tabs>
                <w:tab w:val="left" w:pos="3143"/>
              </w:tabs>
              <w:autoSpaceDE w:val="0"/>
              <w:autoSpaceDN w:val="0"/>
              <w:adjustRightInd w:val="0"/>
              <w:rPr>
                <w:b/>
                <w:color w:val="000000"/>
                <w:sz w:val="20"/>
                <w:szCs w:val="20"/>
              </w:rPr>
            </w:pPr>
          </w:p>
          <w:p w14:paraId="29CB021C" w14:textId="77777777" w:rsidR="009A7DB2" w:rsidRPr="00AD6BB9" w:rsidRDefault="009A7DB2" w:rsidP="00435B26">
            <w:pPr>
              <w:tabs>
                <w:tab w:val="left" w:pos="3143"/>
              </w:tabs>
              <w:autoSpaceDE w:val="0"/>
              <w:autoSpaceDN w:val="0"/>
              <w:adjustRightInd w:val="0"/>
              <w:rPr>
                <w:b/>
                <w:color w:val="000000"/>
                <w:sz w:val="20"/>
                <w:szCs w:val="20"/>
              </w:rPr>
            </w:pPr>
          </w:p>
        </w:tc>
      </w:tr>
      <w:tr w:rsidR="00CD70CB" w:rsidRPr="00AD6BB9" w14:paraId="04422B0F" w14:textId="77777777" w:rsidTr="00865B05">
        <w:tc>
          <w:tcPr>
            <w:tcW w:w="173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C195B05" w14:textId="4489EE27" w:rsidR="00A92BDA" w:rsidRDefault="00A92BDA" w:rsidP="00A92BDA">
            <w:pPr>
              <w:rPr>
                <w:b/>
                <w:color w:val="000000"/>
                <w:sz w:val="18"/>
                <w:szCs w:val="18"/>
              </w:rPr>
            </w:pPr>
            <w:r w:rsidRPr="008F777B">
              <w:rPr>
                <w:b/>
                <w:color w:val="000000"/>
                <w:sz w:val="18"/>
                <w:szCs w:val="18"/>
              </w:rPr>
              <w:t>Comprehensiveness and Coordination</w:t>
            </w:r>
          </w:p>
          <w:p w14:paraId="7A8220D0" w14:textId="2C29E874" w:rsidR="008F42AE" w:rsidRDefault="008F42AE" w:rsidP="00A92BDA">
            <w:pPr>
              <w:rPr>
                <w:b/>
                <w:color w:val="000000"/>
                <w:sz w:val="18"/>
                <w:szCs w:val="18"/>
              </w:rPr>
            </w:pPr>
            <w:r>
              <w:rPr>
                <w:b/>
                <w:color w:val="000000"/>
                <w:sz w:val="18"/>
                <w:szCs w:val="18"/>
              </w:rPr>
              <w:t>CC04</w:t>
            </w:r>
            <w:r w:rsidR="006459B3">
              <w:rPr>
                <w:b/>
                <w:color w:val="000000"/>
                <w:sz w:val="18"/>
                <w:szCs w:val="18"/>
              </w:rPr>
              <w:t>(core)</w:t>
            </w:r>
          </w:p>
          <w:p w14:paraId="2CDA808E" w14:textId="037D24B4" w:rsidR="008F42AE" w:rsidRDefault="00364694" w:rsidP="00A92BDA">
            <w:pPr>
              <w:rPr>
                <w:b/>
                <w:color w:val="000000"/>
                <w:sz w:val="18"/>
                <w:szCs w:val="18"/>
              </w:rPr>
            </w:pPr>
            <w:r w:rsidRPr="00364694">
              <w:rPr>
                <w:b/>
                <w:color w:val="000000"/>
                <w:sz w:val="18"/>
                <w:szCs w:val="18"/>
              </w:rPr>
              <w:t>CC07 (credit)</w:t>
            </w:r>
          </w:p>
          <w:p w14:paraId="26158F59" w14:textId="7FAD6C80" w:rsidR="00A738E7" w:rsidRPr="008F777B" w:rsidRDefault="00A738E7" w:rsidP="00A92BDA">
            <w:pPr>
              <w:rPr>
                <w:b/>
                <w:color w:val="000000"/>
                <w:sz w:val="18"/>
                <w:szCs w:val="18"/>
              </w:rPr>
            </w:pPr>
            <w:r>
              <w:rPr>
                <w:b/>
                <w:color w:val="000000"/>
                <w:sz w:val="18"/>
                <w:szCs w:val="18"/>
              </w:rPr>
              <w:t>CC08 (credit)</w:t>
            </w:r>
          </w:p>
          <w:p w14:paraId="580DE8F7" w14:textId="2BFD45E1" w:rsidR="005F6785" w:rsidRPr="006B18E4" w:rsidRDefault="005F6785" w:rsidP="00A92BDA">
            <w:pPr>
              <w:autoSpaceDE w:val="0"/>
              <w:autoSpaceDN w:val="0"/>
              <w:adjustRightInd w:val="0"/>
              <w:jc w:val="both"/>
              <w:rPr>
                <w:b/>
                <w:color w:val="000000"/>
                <w:sz w:val="20"/>
                <w:szCs w:val="20"/>
              </w:rPr>
            </w:pPr>
          </w:p>
        </w:tc>
        <w:tc>
          <w:tcPr>
            <w:tcW w:w="2219" w:type="dxa"/>
            <w:tcBorders>
              <w:top w:val="single" w:sz="4" w:space="0" w:color="auto"/>
              <w:left w:val="single" w:sz="4" w:space="0" w:color="auto"/>
              <w:bottom w:val="single" w:sz="4" w:space="0" w:color="auto"/>
              <w:right w:val="single" w:sz="4" w:space="0" w:color="auto"/>
            </w:tcBorders>
            <w:vAlign w:val="center"/>
          </w:tcPr>
          <w:p w14:paraId="28AF2CEA" w14:textId="14588307" w:rsidR="005F6785" w:rsidRDefault="005F6785" w:rsidP="005F6785">
            <w:pPr>
              <w:rPr>
                <w:color w:val="000000"/>
                <w:sz w:val="18"/>
                <w:szCs w:val="18"/>
              </w:rPr>
            </w:pPr>
            <w:r>
              <w:rPr>
                <w:color w:val="000000"/>
                <w:sz w:val="18"/>
                <w:szCs w:val="18"/>
              </w:rPr>
              <w:t xml:space="preserve">Submits 1 additional compact with </w:t>
            </w:r>
            <w:r w:rsidRPr="008F777B">
              <w:rPr>
                <w:color w:val="000000"/>
                <w:sz w:val="18"/>
                <w:szCs w:val="18"/>
              </w:rPr>
              <w:t>high volume specialists</w:t>
            </w:r>
            <w:r>
              <w:rPr>
                <w:color w:val="000000"/>
                <w:sz w:val="18"/>
                <w:szCs w:val="18"/>
              </w:rPr>
              <w:t xml:space="preserve"> based on needs of p</w:t>
            </w:r>
            <w:r w:rsidRPr="008F777B">
              <w:rPr>
                <w:color w:val="000000"/>
                <w:sz w:val="18"/>
                <w:szCs w:val="18"/>
              </w:rPr>
              <w:t xml:space="preserve">atient population </w:t>
            </w:r>
            <w:r>
              <w:rPr>
                <w:color w:val="000000"/>
                <w:sz w:val="18"/>
                <w:szCs w:val="18"/>
              </w:rPr>
              <w:t>as defined by CTC</w:t>
            </w:r>
          </w:p>
        </w:tc>
        <w:tc>
          <w:tcPr>
            <w:tcW w:w="1239" w:type="dxa"/>
            <w:tcBorders>
              <w:top w:val="single" w:sz="4" w:space="0" w:color="auto"/>
              <w:left w:val="single" w:sz="4" w:space="0" w:color="auto"/>
              <w:bottom w:val="single" w:sz="4" w:space="0" w:color="auto"/>
              <w:right w:val="single" w:sz="4" w:space="0" w:color="auto"/>
            </w:tcBorders>
            <w:vAlign w:val="center"/>
          </w:tcPr>
          <w:p w14:paraId="22A75200" w14:textId="77777777" w:rsidR="005F6785" w:rsidRPr="008F777B" w:rsidRDefault="005F6785" w:rsidP="005F6785">
            <w:pPr>
              <w:rPr>
                <w:sz w:val="18"/>
                <w:szCs w:val="18"/>
              </w:rPr>
            </w:pPr>
            <w:r>
              <w:rPr>
                <w:sz w:val="18"/>
                <w:szCs w:val="18"/>
              </w:rPr>
              <w:t>Dec 31, 2021</w:t>
            </w:r>
            <w:r w:rsidRPr="008F777B">
              <w:rPr>
                <w:sz w:val="18"/>
                <w:szCs w:val="18"/>
              </w:rPr>
              <w:t xml:space="preserve"> </w:t>
            </w:r>
          </w:p>
          <w:p w14:paraId="635AD709" w14:textId="77777777" w:rsidR="005F6785" w:rsidRPr="005010A2" w:rsidRDefault="005F6785" w:rsidP="005F6785">
            <w:pPr>
              <w:rPr>
                <w:b/>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805738D" w14:textId="2B279D34" w:rsidR="005F6785" w:rsidRPr="007500F5" w:rsidRDefault="006459B3" w:rsidP="00B83D66">
            <w:pPr>
              <w:rPr>
                <w:rFonts w:asciiTheme="minorHAnsi" w:eastAsiaTheme="majorEastAsia" w:hAnsiTheme="minorHAnsi" w:cstheme="majorBidi"/>
                <w:bCs/>
                <w:sz w:val="16"/>
                <w:szCs w:val="16"/>
              </w:rPr>
            </w:pPr>
            <w:r w:rsidRPr="007500F5">
              <w:rPr>
                <w:rFonts w:asciiTheme="minorHAnsi" w:eastAsiaTheme="majorEastAsia" w:hAnsiTheme="minorHAnsi" w:cstheme="majorBidi"/>
                <w:bCs/>
                <w:sz w:val="16"/>
                <w:szCs w:val="16"/>
              </w:rPr>
              <w:t xml:space="preserve">CC04 </w:t>
            </w:r>
            <w:r w:rsidR="008F42AE" w:rsidRPr="007500F5">
              <w:rPr>
                <w:rFonts w:asciiTheme="minorHAnsi" w:eastAsiaTheme="majorEastAsia" w:hAnsiTheme="minorHAnsi" w:cstheme="majorBidi"/>
                <w:bCs/>
                <w:sz w:val="16"/>
                <w:szCs w:val="16"/>
              </w:rPr>
              <w:t>The practice systematically manages refer</w:t>
            </w:r>
            <w:r w:rsidRPr="007500F5">
              <w:rPr>
                <w:rFonts w:asciiTheme="minorHAnsi" w:eastAsiaTheme="majorEastAsia" w:hAnsiTheme="minorHAnsi" w:cstheme="majorBidi"/>
                <w:bCs/>
                <w:sz w:val="16"/>
                <w:szCs w:val="16"/>
              </w:rPr>
              <w:t>r</w:t>
            </w:r>
            <w:r w:rsidR="008F42AE" w:rsidRPr="007500F5">
              <w:rPr>
                <w:rFonts w:asciiTheme="minorHAnsi" w:eastAsiaTheme="majorEastAsia" w:hAnsiTheme="minorHAnsi" w:cstheme="majorBidi"/>
                <w:bCs/>
                <w:sz w:val="16"/>
                <w:szCs w:val="16"/>
              </w:rPr>
              <w:t>als by giving the consultant or specialist the clin</w:t>
            </w:r>
            <w:r w:rsidRPr="007500F5">
              <w:rPr>
                <w:rFonts w:asciiTheme="minorHAnsi" w:eastAsiaTheme="majorEastAsia" w:hAnsiTheme="minorHAnsi" w:cstheme="majorBidi"/>
                <w:bCs/>
                <w:sz w:val="16"/>
                <w:szCs w:val="16"/>
              </w:rPr>
              <w:t>i</w:t>
            </w:r>
            <w:r w:rsidR="008F42AE" w:rsidRPr="007500F5">
              <w:rPr>
                <w:rFonts w:asciiTheme="minorHAnsi" w:eastAsiaTheme="majorEastAsia" w:hAnsiTheme="minorHAnsi" w:cstheme="majorBidi"/>
                <w:bCs/>
                <w:sz w:val="16"/>
                <w:szCs w:val="16"/>
              </w:rPr>
              <w:t>cal question, the required timi</w:t>
            </w:r>
            <w:r w:rsidRPr="007500F5">
              <w:rPr>
                <w:rFonts w:asciiTheme="minorHAnsi" w:eastAsiaTheme="majorEastAsia" w:hAnsiTheme="minorHAnsi" w:cstheme="majorBidi"/>
                <w:bCs/>
                <w:sz w:val="16"/>
                <w:szCs w:val="16"/>
              </w:rPr>
              <w:t>n</w:t>
            </w:r>
            <w:r w:rsidR="008F42AE" w:rsidRPr="007500F5">
              <w:rPr>
                <w:rFonts w:asciiTheme="minorHAnsi" w:eastAsiaTheme="majorEastAsia" w:hAnsiTheme="minorHAnsi" w:cstheme="majorBidi"/>
                <w:bCs/>
                <w:sz w:val="16"/>
                <w:szCs w:val="16"/>
              </w:rPr>
              <w:t xml:space="preserve">g and type of referral, pertinent demographic and clinical data, </w:t>
            </w:r>
            <w:r w:rsidRPr="007500F5">
              <w:rPr>
                <w:rFonts w:asciiTheme="minorHAnsi" w:eastAsiaTheme="majorEastAsia" w:hAnsiTheme="minorHAnsi" w:cstheme="majorBidi"/>
                <w:bCs/>
                <w:sz w:val="16"/>
                <w:szCs w:val="16"/>
              </w:rPr>
              <w:t xml:space="preserve">including </w:t>
            </w:r>
            <w:r w:rsidR="008F42AE" w:rsidRPr="007500F5">
              <w:rPr>
                <w:rFonts w:asciiTheme="minorHAnsi" w:eastAsiaTheme="majorEastAsia" w:hAnsiTheme="minorHAnsi" w:cstheme="majorBidi"/>
                <w:bCs/>
                <w:sz w:val="16"/>
                <w:szCs w:val="16"/>
              </w:rPr>
              <w:t>test results and current care plan</w:t>
            </w:r>
          </w:p>
          <w:p w14:paraId="18F3B96F" w14:textId="0FE70E92" w:rsidR="006459B3" w:rsidRPr="007500F5" w:rsidRDefault="00364694" w:rsidP="00B83D66">
            <w:pPr>
              <w:rPr>
                <w:rFonts w:asciiTheme="minorHAnsi" w:eastAsiaTheme="majorEastAsia" w:hAnsiTheme="minorHAnsi" w:cstheme="majorBidi"/>
                <w:bCs/>
                <w:sz w:val="16"/>
                <w:szCs w:val="16"/>
              </w:rPr>
            </w:pPr>
            <w:r>
              <w:rPr>
                <w:rFonts w:asciiTheme="minorHAnsi" w:eastAsiaTheme="majorEastAsia" w:hAnsiTheme="minorHAnsi" w:cstheme="majorBidi"/>
                <w:bCs/>
                <w:sz w:val="16"/>
                <w:szCs w:val="16"/>
              </w:rPr>
              <w:t xml:space="preserve">CC07 considers available performance information on consultants/specialists when making referrals </w:t>
            </w:r>
          </w:p>
          <w:p w14:paraId="2EF85FCB" w14:textId="5C85561A" w:rsidR="00A738E7" w:rsidRPr="00D5259F" w:rsidRDefault="006459B3" w:rsidP="00B83D66">
            <w:pPr>
              <w:rPr>
                <w:rFonts w:asciiTheme="minorHAnsi" w:eastAsiaTheme="majorEastAsia" w:hAnsiTheme="minorHAnsi" w:cstheme="majorBidi"/>
                <w:b/>
                <w:bCs/>
                <w:sz w:val="16"/>
                <w:szCs w:val="16"/>
              </w:rPr>
            </w:pPr>
            <w:r w:rsidRPr="007500F5">
              <w:rPr>
                <w:rFonts w:asciiTheme="minorHAnsi" w:eastAsiaTheme="majorEastAsia" w:hAnsiTheme="minorHAnsi" w:cstheme="majorBidi"/>
                <w:bCs/>
                <w:sz w:val="16"/>
                <w:szCs w:val="16"/>
              </w:rPr>
              <w:t>CC08</w:t>
            </w:r>
            <w:r w:rsidR="00A738E7" w:rsidRPr="007500F5">
              <w:rPr>
                <w:rFonts w:asciiTheme="minorHAnsi" w:eastAsiaTheme="majorEastAsia" w:hAnsiTheme="minorHAnsi" w:cstheme="majorBidi"/>
                <w:bCs/>
                <w:sz w:val="16"/>
                <w:szCs w:val="16"/>
              </w:rPr>
              <w:t>Works with non</w:t>
            </w:r>
            <w:r w:rsidRPr="007500F5">
              <w:rPr>
                <w:rFonts w:asciiTheme="minorHAnsi" w:eastAsiaTheme="majorEastAsia" w:hAnsiTheme="minorHAnsi" w:cstheme="majorBidi"/>
                <w:bCs/>
                <w:sz w:val="16"/>
                <w:szCs w:val="16"/>
              </w:rPr>
              <w:t>-</w:t>
            </w:r>
            <w:r w:rsidR="00A738E7" w:rsidRPr="007500F5">
              <w:rPr>
                <w:rFonts w:asciiTheme="minorHAnsi" w:eastAsiaTheme="majorEastAsia" w:hAnsiTheme="minorHAnsi" w:cstheme="majorBidi"/>
                <w:bCs/>
                <w:sz w:val="16"/>
                <w:szCs w:val="16"/>
              </w:rPr>
              <w:t xml:space="preserve"> behavioral health care specialists to whom the practice frequently refers to</w:t>
            </w:r>
            <w:r w:rsidRPr="007500F5">
              <w:rPr>
                <w:rFonts w:asciiTheme="minorHAnsi" w:eastAsiaTheme="majorEastAsia" w:hAnsiTheme="minorHAnsi" w:cstheme="majorBidi"/>
                <w:bCs/>
                <w:sz w:val="16"/>
                <w:szCs w:val="16"/>
              </w:rPr>
              <w:t xml:space="preserve"> s</w:t>
            </w:r>
            <w:r w:rsidR="00A738E7" w:rsidRPr="007500F5">
              <w:rPr>
                <w:rFonts w:asciiTheme="minorHAnsi" w:eastAsiaTheme="majorEastAsia" w:hAnsiTheme="minorHAnsi" w:cstheme="majorBidi"/>
                <w:bCs/>
                <w:sz w:val="16"/>
                <w:szCs w:val="16"/>
              </w:rPr>
              <w:t>et expectations for information s</w:t>
            </w:r>
            <w:r w:rsidRPr="007500F5">
              <w:rPr>
                <w:rFonts w:asciiTheme="minorHAnsi" w:eastAsiaTheme="majorEastAsia" w:hAnsiTheme="minorHAnsi" w:cstheme="majorBidi"/>
                <w:bCs/>
                <w:sz w:val="16"/>
                <w:szCs w:val="16"/>
              </w:rPr>
              <w:t>h</w:t>
            </w:r>
            <w:r w:rsidR="00A738E7" w:rsidRPr="007500F5">
              <w:rPr>
                <w:rFonts w:asciiTheme="minorHAnsi" w:eastAsiaTheme="majorEastAsia" w:hAnsiTheme="minorHAnsi" w:cstheme="majorBidi"/>
                <w:bCs/>
                <w:sz w:val="16"/>
                <w:szCs w:val="16"/>
              </w:rPr>
              <w:t>aring</w:t>
            </w:r>
            <w:r w:rsidRPr="007500F5">
              <w:rPr>
                <w:rFonts w:asciiTheme="minorHAnsi" w:eastAsiaTheme="majorEastAsia" w:hAnsiTheme="minorHAnsi" w:cstheme="majorBidi"/>
                <w:bCs/>
                <w:sz w:val="16"/>
                <w:szCs w:val="16"/>
              </w:rPr>
              <w:t xml:space="preserve"> and </w:t>
            </w:r>
            <w:r w:rsidR="00A738E7" w:rsidRPr="007500F5">
              <w:rPr>
                <w:rFonts w:asciiTheme="minorHAnsi" w:eastAsiaTheme="majorEastAsia" w:hAnsiTheme="minorHAnsi" w:cstheme="majorBidi"/>
                <w:bCs/>
                <w:sz w:val="16"/>
                <w:szCs w:val="16"/>
              </w:rPr>
              <w:t>-patient care.</w:t>
            </w:r>
          </w:p>
        </w:tc>
        <w:tc>
          <w:tcPr>
            <w:tcW w:w="5127" w:type="dxa"/>
            <w:tcBorders>
              <w:top w:val="single" w:sz="4" w:space="0" w:color="auto"/>
              <w:left w:val="single" w:sz="4" w:space="0" w:color="auto"/>
              <w:bottom w:val="single" w:sz="4" w:space="0" w:color="auto"/>
              <w:right w:val="single" w:sz="4" w:space="0" w:color="auto"/>
            </w:tcBorders>
          </w:tcPr>
          <w:p w14:paraId="64301906" w14:textId="77777777" w:rsidR="006948A7" w:rsidRPr="006948A7" w:rsidRDefault="006948A7" w:rsidP="006948A7">
            <w:pPr>
              <w:spacing w:after="200" w:line="276" w:lineRule="auto"/>
              <w:rPr>
                <w:rFonts w:asciiTheme="minorHAnsi" w:eastAsiaTheme="majorEastAsia" w:hAnsiTheme="minorHAnsi" w:cstheme="majorBidi"/>
                <w:b/>
                <w:bCs/>
                <w:sz w:val="17"/>
                <w:szCs w:val="17"/>
              </w:rPr>
            </w:pPr>
            <w:r w:rsidRPr="006948A7">
              <w:rPr>
                <w:rFonts w:asciiTheme="minorHAnsi" w:eastAsiaTheme="majorEastAsia" w:hAnsiTheme="minorHAnsi" w:cstheme="majorBidi"/>
                <w:b/>
                <w:bCs/>
                <w:sz w:val="17"/>
                <w:szCs w:val="17"/>
              </w:rPr>
              <w:t xml:space="preserve">Submit to: </w:t>
            </w:r>
            <w:hyperlink r:id="rId25" w:history="1">
              <w:r w:rsidRPr="006948A7">
                <w:rPr>
                  <w:rStyle w:val="Hyperlink"/>
                  <w:rFonts w:asciiTheme="minorHAnsi" w:eastAsiaTheme="majorEastAsia" w:hAnsiTheme="minorHAnsi" w:cstheme="majorBidi"/>
                  <w:b/>
                  <w:bCs/>
                  <w:sz w:val="17"/>
                  <w:szCs w:val="17"/>
                </w:rPr>
                <w:t>CTC-ri@ctc-ri.org</w:t>
              </w:r>
            </w:hyperlink>
          </w:p>
          <w:p w14:paraId="3FC3DA20" w14:textId="1EDECB75" w:rsidR="005F6785" w:rsidRPr="00167013" w:rsidRDefault="005F6785" w:rsidP="005F6785">
            <w:pPr>
              <w:spacing w:after="200" w:line="276" w:lineRule="auto"/>
              <w:rPr>
                <w:rFonts w:asciiTheme="minorHAnsi" w:eastAsiaTheme="majorEastAsia" w:hAnsiTheme="minorHAnsi" w:cstheme="majorBidi"/>
                <w:b/>
                <w:bCs/>
                <w:sz w:val="17"/>
                <w:szCs w:val="17"/>
              </w:rPr>
            </w:pPr>
          </w:p>
          <w:p w14:paraId="5793D91D" w14:textId="77777777" w:rsidR="005F6785" w:rsidRDefault="005F6785" w:rsidP="005F6785">
            <w:pPr>
              <w:spacing w:after="200" w:line="276" w:lineRule="auto"/>
              <w:rPr>
                <w:rFonts w:asciiTheme="minorHAnsi" w:eastAsiaTheme="majorEastAsia" w:hAnsiTheme="minorHAnsi" w:cstheme="majorBidi"/>
                <w:b/>
                <w:bCs/>
                <w:sz w:val="17"/>
                <w:szCs w:val="17"/>
              </w:rPr>
            </w:pPr>
          </w:p>
          <w:p w14:paraId="097FBB54" w14:textId="77777777" w:rsidR="005F6785" w:rsidRDefault="005F6785" w:rsidP="005F6785">
            <w:pPr>
              <w:spacing w:after="200" w:line="276" w:lineRule="auto"/>
              <w:rPr>
                <w:rFonts w:asciiTheme="minorHAnsi" w:eastAsiaTheme="majorEastAsia" w:hAnsiTheme="minorHAnsi" w:cstheme="majorBidi"/>
                <w:b/>
                <w:bCs/>
                <w:sz w:val="17"/>
                <w:szCs w:val="17"/>
              </w:rPr>
            </w:pPr>
          </w:p>
        </w:tc>
      </w:tr>
      <w:tr w:rsidR="00CD70CB" w:rsidRPr="00AD6BB9" w14:paraId="2CB22F6B" w14:textId="77777777" w:rsidTr="00865B05">
        <w:tc>
          <w:tcPr>
            <w:tcW w:w="1736" w:type="dxa"/>
            <w:tcBorders>
              <w:top w:val="single" w:sz="4" w:space="0" w:color="auto"/>
              <w:left w:val="single" w:sz="4" w:space="0" w:color="auto"/>
              <w:bottom w:val="single" w:sz="4" w:space="0" w:color="auto"/>
              <w:right w:val="single" w:sz="4" w:space="0" w:color="auto"/>
            </w:tcBorders>
            <w:shd w:val="clear" w:color="auto" w:fill="FFC000"/>
          </w:tcPr>
          <w:p w14:paraId="6D0E166A" w14:textId="237CD1C8" w:rsidR="006A0416" w:rsidRPr="005F5E8D" w:rsidRDefault="006A0416" w:rsidP="005F5E8D">
            <w:pPr>
              <w:rPr>
                <w:b/>
                <w:color w:val="000000"/>
                <w:sz w:val="18"/>
                <w:szCs w:val="18"/>
              </w:rPr>
            </w:pPr>
            <w:r w:rsidRPr="008F777B">
              <w:rPr>
                <w:b/>
                <w:color w:val="000000"/>
                <w:sz w:val="18"/>
                <w:szCs w:val="18"/>
              </w:rPr>
              <w:t>Practice Transformatio</w:t>
            </w:r>
            <w:r w:rsidR="005F5E8D">
              <w:rPr>
                <w:b/>
                <w:color w:val="000000"/>
                <w:sz w:val="18"/>
                <w:szCs w:val="18"/>
              </w:rPr>
              <w:t>n</w:t>
            </w:r>
          </w:p>
        </w:tc>
        <w:tc>
          <w:tcPr>
            <w:tcW w:w="2219" w:type="dxa"/>
            <w:tcBorders>
              <w:top w:val="single" w:sz="4" w:space="0" w:color="auto"/>
              <w:left w:val="single" w:sz="4" w:space="0" w:color="auto"/>
              <w:bottom w:val="single" w:sz="4" w:space="0" w:color="auto"/>
              <w:right w:val="single" w:sz="4" w:space="0" w:color="auto"/>
            </w:tcBorders>
            <w:vAlign w:val="center"/>
          </w:tcPr>
          <w:p w14:paraId="507EC031" w14:textId="2EDFCFA1" w:rsidR="006A0416" w:rsidRDefault="006A0416" w:rsidP="006A0416">
            <w:pPr>
              <w:rPr>
                <w:color w:val="000000"/>
                <w:sz w:val="18"/>
                <w:szCs w:val="18"/>
              </w:rPr>
            </w:pPr>
            <w:r w:rsidRPr="008F777B">
              <w:rPr>
                <w:sz w:val="18"/>
                <w:szCs w:val="18"/>
              </w:rPr>
              <w:t xml:space="preserve">Submits a quality improvement </w:t>
            </w:r>
            <w:r>
              <w:rPr>
                <w:sz w:val="18"/>
                <w:szCs w:val="18"/>
              </w:rPr>
              <w:t>activity demonstrating improvement to improve a performance measure (quality, customer experience, utilization)</w:t>
            </w:r>
          </w:p>
        </w:tc>
        <w:tc>
          <w:tcPr>
            <w:tcW w:w="1239" w:type="dxa"/>
            <w:tcBorders>
              <w:top w:val="single" w:sz="4" w:space="0" w:color="auto"/>
              <w:left w:val="single" w:sz="4" w:space="0" w:color="auto"/>
              <w:bottom w:val="single" w:sz="4" w:space="0" w:color="auto"/>
              <w:right w:val="single" w:sz="4" w:space="0" w:color="auto"/>
            </w:tcBorders>
            <w:vAlign w:val="center"/>
          </w:tcPr>
          <w:p w14:paraId="299FEFFE" w14:textId="5B2D1B7E" w:rsidR="006A0416" w:rsidRPr="005010A2" w:rsidRDefault="006A0416" w:rsidP="006A0416">
            <w:pPr>
              <w:rPr>
                <w:b/>
                <w:color w:val="000000"/>
                <w:sz w:val="18"/>
                <w:szCs w:val="18"/>
              </w:rPr>
            </w:pPr>
            <w:r>
              <w:rPr>
                <w:color w:val="000000"/>
                <w:sz w:val="18"/>
                <w:szCs w:val="18"/>
              </w:rPr>
              <w:t>Jan 31, 2021 and January 31 2022</w:t>
            </w:r>
          </w:p>
        </w:tc>
        <w:tc>
          <w:tcPr>
            <w:tcW w:w="0" w:type="auto"/>
            <w:tcBorders>
              <w:top w:val="single" w:sz="4" w:space="0" w:color="auto"/>
              <w:left w:val="single" w:sz="4" w:space="0" w:color="auto"/>
              <w:bottom w:val="single" w:sz="4" w:space="0" w:color="auto"/>
              <w:right w:val="single" w:sz="4" w:space="0" w:color="auto"/>
            </w:tcBorders>
          </w:tcPr>
          <w:p w14:paraId="6C849FF7" w14:textId="77777777" w:rsidR="006A0416" w:rsidRPr="00D5259F" w:rsidRDefault="006A0416" w:rsidP="006A0416">
            <w:pPr>
              <w:rPr>
                <w:rFonts w:ascii="Calibri" w:hAnsi="Calibri" w:cs="Calibri"/>
                <w:color w:val="000000"/>
                <w:sz w:val="16"/>
                <w:szCs w:val="16"/>
              </w:rPr>
            </w:pPr>
            <w:r w:rsidRPr="00D5259F">
              <w:rPr>
                <w:rFonts w:ascii="Calibri" w:hAnsi="Calibri" w:cs="Calibri"/>
                <w:color w:val="000000"/>
                <w:sz w:val="16"/>
                <w:szCs w:val="16"/>
              </w:rPr>
              <w:t>Measuring and reporting clinical quality measures helps practices deliver safe, effective, patient-centered and timely care. The practice shows that it monitors at least five clinical quality measures, including at least:</w:t>
            </w:r>
          </w:p>
          <w:p w14:paraId="77C6B518" w14:textId="77777777" w:rsidR="006A0416" w:rsidRPr="00D5259F" w:rsidRDefault="006A0416" w:rsidP="006A0416">
            <w:pPr>
              <w:spacing w:after="200" w:line="276" w:lineRule="auto"/>
              <w:rPr>
                <w:rFonts w:asciiTheme="minorHAnsi" w:eastAsiaTheme="majorEastAsia" w:hAnsiTheme="minorHAnsi" w:cstheme="majorBidi"/>
                <w:b/>
                <w:bCs/>
                <w:sz w:val="16"/>
                <w:szCs w:val="16"/>
              </w:rPr>
            </w:pPr>
          </w:p>
        </w:tc>
        <w:tc>
          <w:tcPr>
            <w:tcW w:w="5127" w:type="dxa"/>
            <w:tcBorders>
              <w:top w:val="single" w:sz="4" w:space="0" w:color="auto"/>
              <w:left w:val="single" w:sz="4" w:space="0" w:color="auto"/>
              <w:bottom w:val="single" w:sz="4" w:space="0" w:color="auto"/>
              <w:right w:val="single" w:sz="4" w:space="0" w:color="auto"/>
            </w:tcBorders>
          </w:tcPr>
          <w:p w14:paraId="35C4D1EE" w14:textId="01AF2BB0" w:rsidR="006A0416" w:rsidRPr="006948A7" w:rsidRDefault="006A0416" w:rsidP="006948A7">
            <w:pPr>
              <w:spacing w:after="200" w:line="276" w:lineRule="auto"/>
              <w:rPr>
                <w:rFonts w:asciiTheme="minorHAnsi" w:eastAsiaTheme="majorEastAsia" w:hAnsiTheme="minorHAnsi" w:cstheme="majorBidi"/>
                <w:b/>
                <w:bCs/>
                <w:color w:val="0000FF" w:themeColor="hyperlink"/>
                <w:sz w:val="16"/>
                <w:szCs w:val="16"/>
                <w:u w:val="single"/>
              </w:rPr>
            </w:pPr>
            <w:r w:rsidRPr="00167013">
              <w:rPr>
                <w:rFonts w:asciiTheme="minorHAnsi" w:eastAsiaTheme="majorEastAsia" w:hAnsiTheme="minorHAnsi" w:cstheme="majorBidi"/>
                <w:b/>
                <w:bCs/>
                <w:sz w:val="17"/>
                <w:szCs w:val="17"/>
              </w:rPr>
              <w:t>Submit to:</w:t>
            </w:r>
            <w:r w:rsidR="006948A7">
              <w:rPr>
                <w:rFonts w:asciiTheme="minorHAnsi" w:eastAsiaTheme="majorEastAsia" w:hAnsiTheme="minorHAnsi" w:cstheme="majorBidi"/>
                <w:b/>
                <w:bCs/>
                <w:sz w:val="17"/>
                <w:szCs w:val="17"/>
              </w:rPr>
              <w:t xml:space="preserve"> </w:t>
            </w:r>
            <w:r w:rsidRPr="00167013">
              <w:rPr>
                <w:rFonts w:asciiTheme="minorHAnsi" w:eastAsiaTheme="majorEastAsia" w:hAnsiTheme="minorHAnsi" w:cstheme="majorBidi"/>
                <w:b/>
                <w:bCs/>
                <w:color w:val="0000FF" w:themeColor="hyperlink"/>
                <w:sz w:val="16"/>
                <w:szCs w:val="16"/>
                <w:u w:val="single"/>
              </w:rPr>
              <w:t>CTC-ri@ctc-ri.org</w:t>
            </w:r>
          </w:p>
          <w:p w14:paraId="1D1E410C" w14:textId="77777777" w:rsidR="006A0416" w:rsidRDefault="006A0416" w:rsidP="006A0416">
            <w:pPr>
              <w:spacing w:after="200" w:line="276" w:lineRule="auto"/>
              <w:rPr>
                <w:rFonts w:asciiTheme="minorHAnsi" w:eastAsiaTheme="majorEastAsia" w:hAnsiTheme="minorHAnsi" w:cstheme="majorBidi"/>
                <w:b/>
                <w:bCs/>
                <w:sz w:val="17"/>
                <w:szCs w:val="17"/>
              </w:rPr>
            </w:pPr>
          </w:p>
        </w:tc>
      </w:tr>
    </w:tbl>
    <w:p w14:paraId="7457DB1B" w14:textId="77777777" w:rsidR="003E182C" w:rsidRPr="00AD6BB9" w:rsidRDefault="003E182C" w:rsidP="003E182C">
      <w:pPr>
        <w:rPr>
          <w:rFonts w:asciiTheme="minorHAnsi" w:hAnsiTheme="minorHAnsi"/>
          <w:sz w:val="20"/>
          <w:szCs w:val="20"/>
        </w:rPr>
      </w:pPr>
    </w:p>
    <w:p w14:paraId="2C192767" w14:textId="640FDD55" w:rsidR="004747D5" w:rsidRDefault="003E182C" w:rsidP="004747D5">
      <w:pPr>
        <w:ind w:hanging="90"/>
        <w:rPr>
          <w:sz w:val="20"/>
          <w:szCs w:val="20"/>
        </w:rPr>
      </w:pPr>
      <w:r w:rsidRPr="00AD6BB9">
        <w:rPr>
          <w:sz w:val="20"/>
          <w:szCs w:val="20"/>
          <w:vertAlign w:val="superscript"/>
        </w:rPr>
        <w:t xml:space="preserve">1 </w:t>
      </w:r>
      <w:r w:rsidRPr="00AD6BB9">
        <w:rPr>
          <w:sz w:val="20"/>
          <w:szCs w:val="20"/>
          <w:u w:val="single"/>
        </w:rPr>
        <w:t>L</w:t>
      </w:r>
    </w:p>
    <w:p w14:paraId="709E6694" w14:textId="77777777" w:rsidR="004747D5" w:rsidRDefault="004747D5" w:rsidP="004747D5">
      <w:pPr>
        <w:ind w:hanging="90"/>
        <w:rPr>
          <w:sz w:val="20"/>
          <w:szCs w:val="20"/>
        </w:rPr>
      </w:pPr>
    </w:p>
    <w:p w14:paraId="25C6BCB0" w14:textId="77777777" w:rsidR="004747D5" w:rsidRDefault="004747D5" w:rsidP="004747D5">
      <w:pPr>
        <w:ind w:hanging="90"/>
        <w:rPr>
          <w:sz w:val="20"/>
          <w:szCs w:val="20"/>
        </w:rPr>
      </w:pPr>
    </w:p>
    <w:p w14:paraId="70AD555A" w14:textId="77777777" w:rsidR="004747D5" w:rsidRDefault="004747D5" w:rsidP="004747D5">
      <w:pPr>
        <w:ind w:hanging="90"/>
        <w:rPr>
          <w:sz w:val="20"/>
          <w:szCs w:val="20"/>
        </w:rPr>
      </w:pPr>
    </w:p>
    <w:p w14:paraId="39186007" w14:textId="77777777" w:rsidR="004747D5" w:rsidRDefault="004747D5" w:rsidP="004747D5">
      <w:pPr>
        <w:ind w:hanging="90"/>
        <w:rPr>
          <w:sz w:val="20"/>
          <w:szCs w:val="20"/>
        </w:rPr>
      </w:pPr>
    </w:p>
    <w:p w14:paraId="73DEFD4B" w14:textId="77777777" w:rsidR="004747D5" w:rsidRDefault="004747D5" w:rsidP="004747D5">
      <w:pPr>
        <w:ind w:hanging="90"/>
        <w:rPr>
          <w:sz w:val="20"/>
          <w:szCs w:val="20"/>
        </w:rPr>
      </w:pPr>
    </w:p>
    <w:p w14:paraId="6A2E17A4" w14:textId="77777777" w:rsidR="004747D5" w:rsidRDefault="004747D5" w:rsidP="004747D5">
      <w:pPr>
        <w:ind w:hanging="90"/>
        <w:rPr>
          <w:sz w:val="20"/>
          <w:szCs w:val="20"/>
        </w:rPr>
      </w:pPr>
    </w:p>
    <w:p w14:paraId="1980A3D3" w14:textId="77777777" w:rsidR="004747D5" w:rsidRDefault="004747D5" w:rsidP="004747D5">
      <w:pPr>
        <w:ind w:hanging="90"/>
        <w:rPr>
          <w:sz w:val="20"/>
          <w:szCs w:val="20"/>
        </w:rPr>
      </w:pPr>
    </w:p>
    <w:p w14:paraId="290AB009" w14:textId="77777777" w:rsidR="004747D5" w:rsidRDefault="004747D5" w:rsidP="004747D5">
      <w:pPr>
        <w:ind w:hanging="90"/>
        <w:rPr>
          <w:sz w:val="20"/>
          <w:szCs w:val="20"/>
        </w:rPr>
      </w:pPr>
    </w:p>
    <w:p w14:paraId="7306B58E" w14:textId="77777777" w:rsidR="004747D5" w:rsidRDefault="004747D5" w:rsidP="004747D5">
      <w:pPr>
        <w:ind w:hanging="90"/>
        <w:rPr>
          <w:sz w:val="20"/>
          <w:szCs w:val="20"/>
        </w:rPr>
      </w:pPr>
    </w:p>
    <w:p w14:paraId="5AA98F2A" w14:textId="77777777" w:rsidR="004747D5" w:rsidRDefault="004747D5" w:rsidP="004747D5">
      <w:pPr>
        <w:ind w:hanging="90"/>
        <w:rPr>
          <w:sz w:val="20"/>
          <w:szCs w:val="20"/>
        </w:rPr>
      </w:pPr>
    </w:p>
    <w:p w14:paraId="5A08C84B" w14:textId="2AB8217E" w:rsidR="004747D5" w:rsidRDefault="004747D5" w:rsidP="004747D5">
      <w:pPr>
        <w:ind w:hanging="90"/>
        <w:rPr>
          <w:sz w:val="20"/>
          <w:szCs w:val="20"/>
        </w:rPr>
      </w:pPr>
    </w:p>
    <w:p w14:paraId="74E9A26E" w14:textId="420956FD" w:rsidR="007539AA" w:rsidRDefault="007539AA" w:rsidP="004747D5">
      <w:pPr>
        <w:ind w:hanging="90"/>
        <w:rPr>
          <w:sz w:val="20"/>
          <w:szCs w:val="20"/>
        </w:rPr>
      </w:pPr>
    </w:p>
    <w:p w14:paraId="7B5AF9A7" w14:textId="55FA47E7" w:rsidR="007539AA" w:rsidRDefault="007539AA" w:rsidP="004747D5">
      <w:pPr>
        <w:ind w:hanging="90"/>
        <w:rPr>
          <w:sz w:val="20"/>
          <w:szCs w:val="20"/>
        </w:rPr>
      </w:pPr>
    </w:p>
    <w:tbl>
      <w:tblPr>
        <w:tblW w:w="14434" w:type="dxa"/>
        <w:tblInd w:w="-190" w:type="dxa"/>
        <w:tblLook w:val="04A0" w:firstRow="1" w:lastRow="0" w:firstColumn="1" w:lastColumn="0" w:noHBand="0" w:noVBand="1"/>
      </w:tblPr>
      <w:tblGrid>
        <w:gridCol w:w="3506"/>
        <w:gridCol w:w="3150"/>
        <w:gridCol w:w="3330"/>
        <w:gridCol w:w="4448"/>
      </w:tblGrid>
      <w:tr w:rsidR="001E0B2E" w:rsidRPr="001E0B2E" w14:paraId="7C839FD0" w14:textId="7D6AED76" w:rsidTr="001E0B2E">
        <w:trPr>
          <w:trHeight w:val="255"/>
        </w:trPr>
        <w:tc>
          <w:tcPr>
            <w:tcW w:w="14434" w:type="dxa"/>
            <w:gridSpan w:val="4"/>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tcPr>
          <w:p w14:paraId="28F93C1B" w14:textId="77777777" w:rsidR="001E0B2E" w:rsidRPr="001E0B2E" w:rsidRDefault="001E0B2E" w:rsidP="001E0B2E">
            <w:pPr>
              <w:spacing w:after="200" w:line="276" w:lineRule="auto"/>
              <w:jc w:val="center"/>
              <w:rPr>
                <w:rFonts w:ascii="Calibri" w:eastAsiaTheme="minorHAnsi" w:hAnsi="Calibri" w:cs="Calibri"/>
                <w:b/>
                <w:bCs/>
                <w:color w:val="000000"/>
                <w:sz w:val="20"/>
                <w:szCs w:val="20"/>
              </w:rPr>
            </w:pPr>
            <w:r w:rsidRPr="001E0B2E">
              <w:rPr>
                <w:rFonts w:asciiTheme="minorHAnsi" w:eastAsiaTheme="majorEastAsia" w:hAnsiTheme="minorHAnsi" w:cstheme="majorBidi"/>
                <w:b/>
                <w:bCs/>
                <w:sz w:val="20"/>
                <w:szCs w:val="17"/>
              </w:rPr>
              <w:lastRenderedPageBreak/>
              <w:t xml:space="preserve">Learning Network Opportunities </w:t>
            </w:r>
            <w:r w:rsidRPr="001E0B2E">
              <w:rPr>
                <w:rFonts w:asciiTheme="minorHAnsi" w:eastAsiaTheme="minorHAnsi" w:hAnsiTheme="minorHAnsi" w:cstheme="minorBidi"/>
                <w:b/>
                <w:sz w:val="17"/>
                <w:szCs w:val="17"/>
              </w:rPr>
              <w:t xml:space="preserve">Attends 3 out of 4 Breakfast of Champions; 2 out of 4 PCMH Kids Stakeholder meetings; at least one practice representative at Annual Conference; Practice reporting/transformation are required meetings; NCM/CC are required meetings once NCM/CC hired; Practices may also be asked to present their work at “best practice sharing” committee meetings </w:t>
            </w:r>
          </w:p>
        </w:tc>
      </w:tr>
      <w:tr w:rsidR="001E0B2E" w:rsidRPr="001E0B2E" w14:paraId="6F7F1FF3" w14:textId="2C95D9D8" w:rsidTr="001E0B2E">
        <w:trPr>
          <w:trHeight w:val="255"/>
        </w:trPr>
        <w:tc>
          <w:tcPr>
            <w:tcW w:w="350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96DDC1"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 </w:t>
            </w:r>
          </w:p>
        </w:tc>
        <w:tc>
          <w:tcPr>
            <w:tcW w:w="3150" w:type="dxa"/>
            <w:tcBorders>
              <w:top w:val="single" w:sz="8" w:space="0" w:color="auto"/>
              <w:left w:val="nil"/>
              <w:bottom w:val="single" w:sz="4" w:space="0" w:color="auto"/>
              <w:right w:val="single" w:sz="4" w:space="0" w:color="auto"/>
            </w:tcBorders>
            <w:shd w:val="clear" w:color="auto" w:fill="auto"/>
            <w:vAlign w:val="center"/>
            <w:hideMark/>
          </w:tcPr>
          <w:p w14:paraId="16C6243C" w14:textId="77777777" w:rsidR="001E0B2E" w:rsidRPr="001E0B2E" w:rsidRDefault="001E0B2E" w:rsidP="001E0B2E">
            <w:pPr>
              <w:spacing w:after="200" w:line="276" w:lineRule="auto"/>
              <w:jc w:val="center"/>
              <w:rPr>
                <w:rFonts w:ascii="Calibri" w:eastAsiaTheme="minorHAnsi" w:hAnsi="Calibri" w:cs="Calibri"/>
                <w:b/>
                <w:bCs/>
                <w:color w:val="000000"/>
                <w:sz w:val="20"/>
                <w:szCs w:val="20"/>
              </w:rPr>
            </w:pPr>
            <w:r w:rsidRPr="001E0B2E">
              <w:rPr>
                <w:rFonts w:ascii="Calibri" w:eastAsiaTheme="minorHAnsi" w:hAnsi="Calibri" w:cs="Calibri"/>
                <w:b/>
                <w:bCs/>
                <w:color w:val="000000"/>
                <w:sz w:val="20"/>
                <w:szCs w:val="20"/>
              </w:rPr>
              <w:t>Year 1</w:t>
            </w:r>
          </w:p>
        </w:tc>
        <w:tc>
          <w:tcPr>
            <w:tcW w:w="3330" w:type="dxa"/>
            <w:tcBorders>
              <w:top w:val="single" w:sz="8" w:space="0" w:color="auto"/>
              <w:left w:val="nil"/>
              <w:bottom w:val="single" w:sz="4" w:space="0" w:color="auto"/>
              <w:right w:val="single" w:sz="4" w:space="0" w:color="auto"/>
            </w:tcBorders>
            <w:shd w:val="clear" w:color="auto" w:fill="auto"/>
            <w:vAlign w:val="center"/>
            <w:hideMark/>
          </w:tcPr>
          <w:p w14:paraId="4A68D395" w14:textId="77777777" w:rsidR="001E0B2E" w:rsidRPr="001E0B2E" w:rsidRDefault="001E0B2E" w:rsidP="001E0B2E">
            <w:pPr>
              <w:spacing w:after="200" w:line="276" w:lineRule="auto"/>
              <w:jc w:val="center"/>
              <w:rPr>
                <w:rFonts w:ascii="Calibri" w:eastAsiaTheme="minorHAnsi" w:hAnsi="Calibri" w:cs="Calibri"/>
                <w:b/>
                <w:bCs/>
                <w:color w:val="000000"/>
                <w:sz w:val="20"/>
                <w:szCs w:val="20"/>
              </w:rPr>
            </w:pPr>
            <w:r w:rsidRPr="001E0B2E">
              <w:rPr>
                <w:rFonts w:ascii="Calibri" w:eastAsiaTheme="minorHAnsi" w:hAnsi="Calibri" w:cs="Calibri"/>
                <w:b/>
                <w:bCs/>
                <w:color w:val="000000"/>
                <w:sz w:val="20"/>
                <w:szCs w:val="20"/>
              </w:rPr>
              <w:t>Year 2</w:t>
            </w:r>
          </w:p>
        </w:tc>
        <w:tc>
          <w:tcPr>
            <w:tcW w:w="4448" w:type="dxa"/>
            <w:tcBorders>
              <w:top w:val="single" w:sz="8" w:space="0" w:color="auto"/>
              <w:left w:val="nil"/>
              <w:bottom w:val="single" w:sz="4" w:space="0" w:color="auto"/>
              <w:right w:val="single" w:sz="4" w:space="0" w:color="auto"/>
            </w:tcBorders>
            <w:shd w:val="clear" w:color="auto" w:fill="auto"/>
            <w:vAlign w:val="center"/>
            <w:hideMark/>
          </w:tcPr>
          <w:p w14:paraId="3289E767" w14:textId="77777777" w:rsidR="001E0B2E" w:rsidRPr="001E0B2E" w:rsidRDefault="001E0B2E" w:rsidP="001E0B2E">
            <w:pPr>
              <w:spacing w:after="200" w:line="276" w:lineRule="auto"/>
              <w:jc w:val="center"/>
              <w:rPr>
                <w:rFonts w:ascii="Calibri" w:eastAsiaTheme="minorHAnsi" w:hAnsi="Calibri" w:cs="Calibri"/>
                <w:b/>
                <w:bCs/>
                <w:color w:val="000000"/>
                <w:sz w:val="20"/>
                <w:szCs w:val="20"/>
              </w:rPr>
            </w:pPr>
            <w:r w:rsidRPr="001E0B2E">
              <w:rPr>
                <w:rFonts w:ascii="Calibri" w:eastAsiaTheme="minorHAnsi" w:hAnsi="Calibri" w:cs="Calibri"/>
                <w:b/>
                <w:bCs/>
                <w:color w:val="000000"/>
                <w:sz w:val="20"/>
                <w:szCs w:val="20"/>
              </w:rPr>
              <w:t>Year 3</w:t>
            </w:r>
          </w:p>
        </w:tc>
      </w:tr>
      <w:tr w:rsidR="001E0B2E" w:rsidRPr="001E0B2E" w14:paraId="14ADB48F" w14:textId="30475D8C" w:rsidTr="001E0B2E">
        <w:trPr>
          <w:trHeight w:val="25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7AF99CB1" w14:textId="77777777" w:rsidR="001E0B2E" w:rsidRPr="001E0B2E" w:rsidRDefault="001E0B2E" w:rsidP="001E0B2E">
            <w:pPr>
              <w:spacing w:after="200" w:line="276" w:lineRule="auto"/>
              <w:jc w:val="center"/>
              <w:rPr>
                <w:rFonts w:ascii="Calibri" w:eastAsiaTheme="minorHAnsi" w:hAnsi="Calibri" w:cs="Calibri"/>
                <w:b/>
                <w:bCs/>
                <w:color w:val="000000"/>
                <w:sz w:val="20"/>
                <w:szCs w:val="20"/>
              </w:rPr>
            </w:pPr>
            <w:r w:rsidRPr="001E0B2E">
              <w:rPr>
                <w:rFonts w:ascii="Calibri" w:eastAsiaTheme="minorHAnsi" w:hAnsi="Calibri" w:cs="Calibri"/>
                <w:b/>
                <w:bCs/>
                <w:color w:val="000000"/>
                <w:sz w:val="20"/>
                <w:szCs w:val="20"/>
              </w:rPr>
              <w:t xml:space="preserve">Orientation* </w:t>
            </w:r>
          </w:p>
        </w:tc>
        <w:tc>
          <w:tcPr>
            <w:tcW w:w="3150" w:type="dxa"/>
            <w:tcBorders>
              <w:top w:val="nil"/>
              <w:left w:val="nil"/>
              <w:bottom w:val="single" w:sz="4" w:space="0" w:color="auto"/>
              <w:right w:val="single" w:sz="4" w:space="0" w:color="auto"/>
            </w:tcBorders>
            <w:shd w:val="clear" w:color="auto" w:fill="auto"/>
            <w:vAlign w:val="center"/>
            <w:hideMark/>
          </w:tcPr>
          <w:p w14:paraId="54FD3666"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April 11, 2019 5:30 to 7:00pm</w:t>
            </w:r>
          </w:p>
        </w:tc>
        <w:tc>
          <w:tcPr>
            <w:tcW w:w="3330" w:type="dxa"/>
            <w:tcBorders>
              <w:top w:val="nil"/>
              <w:left w:val="nil"/>
              <w:bottom w:val="single" w:sz="4" w:space="0" w:color="auto"/>
              <w:right w:val="single" w:sz="4" w:space="0" w:color="auto"/>
            </w:tcBorders>
            <w:shd w:val="clear" w:color="auto" w:fill="auto"/>
            <w:vAlign w:val="center"/>
            <w:hideMark/>
          </w:tcPr>
          <w:p w14:paraId="111CC9E3"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14:paraId="1879D359"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 </w:t>
            </w:r>
          </w:p>
        </w:tc>
      </w:tr>
      <w:tr w:rsidR="001E0B2E" w:rsidRPr="001E0B2E" w14:paraId="60C1CDFD" w14:textId="6094F648" w:rsidTr="001E0B2E">
        <w:trPr>
          <w:trHeight w:val="255"/>
        </w:trPr>
        <w:tc>
          <w:tcPr>
            <w:tcW w:w="3506" w:type="dxa"/>
            <w:vMerge w:val="restart"/>
            <w:tcBorders>
              <w:top w:val="nil"/>
              <w:left w:val="single" w:sz="8" w:space="0" w:color="auto"/>
              <w:bottom w:val="single" w:sz="4" w:space="0" w:color="000000"/>
              <w:right w:val="single" w:sz="4" w:space="0" w:color="auto"/>
            </w:tcBorders>
            <w:shd w:val="clear" w:color="auto" w:fill="auto"/>
            <w:vAlign w:val="center"/>
            <w:hideMark/>
          </w:tcPr>
          <w:p w14:paraId="66F48067" w14:textId="77777777" w:rsidR="001E0B2E" w:rsidRPr="001E0B2E" w:rsidRDefault="001E0B2E" w:rsidP="001E0B2E">
            <w:pPr>
              <w:spacing w:after="200" w:line="276" w:lineRule="auto"/>
              <w:jc w:val="center"/>
              <w:rPr>
                <w:rFonts w:ascii="Calibri" w:eastAsiaTheme="minorHAnsi" w:hAnsi="Calibri" w:cs="Calibri"/>
                <w:b/>
                <w:bCs/>
                <w:color w:val="000000"/>
                <w:sz w:val="20"/>
                <w:szCs w:val="20"/>
              </w:rPr>
            </w:pPr>
            <w:r w:rsidRPr="001E0B2E">
              <w:rPr>
                <w:rFonts w:ascii="Calibri" w:eastAsiaTheme="minorHAnsi" w:hAnsi="Calibri" w:cs="Calibri"/>
                <w:b/>
                <w:bCs/>
                <w:color w:val="000000"/>
                <w:sz w:val="20"/>
                <w:szCs w:val="20"/>
              </w:rPr>
              <w:t>Breakfast of Champion (BOC) Events</w:t>
            </w:r>
          </w:p>
        </w:tc>
        <w:tc>
          <w:tcPr>
            <w:tcW w:w="3150" w:type="dxa"/>
            <w:tcBorders>
              <w:top w:val="nil"/>
              <w:left w:val="nil"/>
              <w:bottom w:val="nil"/>
              <w:right w:val="single" w:sz="4" w:space="0" w:color="auto"/>
            </w:tcBorders>
            <w:shd w:val="clear" w:color="auto" w:fill="auto"/>
            <w:vAlign w:val="center"/>
            <w:hideMark/>
          </w:tcPr>
          <w:p w14:paraId="4CEEE0EF" w14:textId="77777777" w:rsidR="001E0B2E" w:rsidRPr="001E0B2E" w:rsidRDefault="001E0B2E" w:rsidP="001E0B2E">
            <w:pPr>
              <w:rPr>
                <w:rFonts w:asciiTheme="minorHAnsi" w:eastAsiaTheme="minorHAnsi" w:hAnsiTheme="minorHAnsi" w:cstheme="minorBidi"/>
                <w:sz w:val="22"/>
                <w:szCs w:val="22"/>
              </w:rPr>
            </w:pPr>
            <w:r w:rsidRPr="001E0B2E">
              <w:rPr>
                <w:rFonts w:asciiTheme="minorHAnsi" w:eastAsiaTheme="minorHAnsi" w:hAnsiTheme="minorHAnsi" w:cstheme="minorBidi"/>
                <w:sz w:val="22"/>
                <w:szCs w:val="22"/>
              </w:rPr>
              <w:t>May 10, 2019</w:t>
            </w:r>
          </w:p>
          <w:p w14:paraId="033811C9" w14:textId="77777777" w:rsidR="001E0B2E" w:rsidRPr="001E0B2E" w:rsidRDefault="001E0B2E" w:rsidP="001E0B2E">
            <w:pPr>
              <w:rPr>
                <w:rFonts w:asciiTheme="minorHAnsi" w:eastAsiaTheme="minorHAnsi" w:hAnsiTheme="minorHAnsi" w:cstheme="minorBidi"/>
                <w:sz w:val="22"/>
                <w:szCs w:val="22"/>
              </w:rPr>
            </w:pPr>
            <w:r w:rsidRPr="001E0B2E">
              <w:rPr>
                <w:rFonts w:asciiTheme="minorHAnsi" w:eastAsiaTheme="minorHAnsi" w:hAnsiTheme="minorHAnsi" w:cstheme="minorBidi"/>
                <w:sz w:val="22"/>
                <w:szCs w:val="22"/>
              </w:rPr>
              <w:t>September 13, 2019;</w:t>
            </w:r>
          </w:p>
          <w:p w14:paraId="190F0125" w14:textId="77777777" w:rsidR="001E0B2E" w:rsidRPr="001E0B2E" w:rsidRDefault="001E0B2E" w:rsidP="001E0B2E">
            <w:pPr>
              <w:rPr>
                <w:rFonts w:asciiTheme="minorHAnsi" w:eastAsiaTheme="minorHAnsi" w:hAnsiTheme="minorHAnsi" w:cstheme="minorBidi"/>
                <w:sz w:val="22"/>
                <w:szCs w:val="22"/>
              </w:rPr>
            </w:pPr>
            <w:r w:rsidRPr="001E0B2E">
              <w:rPr>
                <w:rFonts w:asciiTheme="minorHAnsi" w:eastAsiaTheme="minorHAnsi" w:hAnsiTheme="minorHAnsi" w:cstheme="minorBidi"/>
                <w:sz w:val="22"/>
                <w:szCs w:val="22"/>
              </w:rPr>
              <w:t>December 13,2019</w:t>
            </w:r>
          </w:p>
        </w:tc>
        <w:tc>
          <w:tcPr>
            <w:tcW w:w="3330" w:type="dxa"/>
            <w:tcBorders>
              <w:top w:val="nil"/>
              <w:left w:val="nil"/>
              <w:bottom w:val="nil"/>
              <w:right w:val="single" w:sz="4" w:space="0" w:color="auto"/>
            </w:tcBorders>
            <w:shd w:val="clear" w:color="auto" w:fill="auto"/>
            <w:vAlign w:val="center"/>
            <w:hideMark/>
          </w:tcPr>
          <w:p w14:paraId="6FABB9F7"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 xml:space="preserve"> </w:t>
            </w:r>
          </w:p>
        </w:tc>
        <w:tc>
          <w:tcPr>
            <w:tcW w:w="4448" w:type="dxa"/>
            <w:tcBorders>
              <w:top w:val="nil"/>
              <w:left w:val="nil"/>
              <w:bottom w:val="nil"/>
              <w:right w:val="single" w:sz="4" w:space="0" w:color="auto"/>
            </w:tcBorders>
            <w:shd w:val="clear" w:color="auto" w:fill="auto"/>
            <w:vAlign w:val="center"/>
            <w:hideMark/>
          </w:tcPr>
          <w:p w14:paraId="2A0A1B30"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 </w:t>
            </w:r>
          </w:p>
        </w:tc>
      </w:tr>
      <w:tr w:rsidR="001E0B2E" w:rsidRPr="001E0B2E" w14:paraId="4EDE5014" w14:textId="7580A503" w:rsidTr="001E0B2E">
        <w:trPr>
          <w:trHeight w:val="255"/>
        </w:trPr>
        <w:tc>
          <w:tcPr>
            <w:tcW w:w="3506" w:type="dxa"/>
            <w:vMerge/>
            <w:tcBorders>
              <w:top w:val="nil"/>
              <w:left w:val="single" w:sz="8" w:space="0" w:color="auto"/>
              <w:bottom w:val="single" w:sz="4" w:space="0" w:color="000000"/>
              <w:right w:val="single" w:sz="4" w:space="0" w:color="auto"/>
            </w:tcBorders>
            <w:vAlign w:val="center"/>
            <w:hideMark/>
          </w:tcPr>
          <w:p w14:paraId="06083CAE" w14:textId="77777777" w:rsidR="001E0B2E" w:rsidRPr="001E0B2E" w:rsidRDefault="001E0B2E" w:rsidP="001E0B2E">
            <w:pPr>
              <w:spacing w:after="200" w:line="276" w:lineRule="auto"/>
              <w:rPr>
                <w:rFonts w:ascii="Calibri" w:eastAsiaTheme="minorHAnsi" w:hAnsi="Calibri" w:cs="Calibri"/>
                <w:b/>
                <w:bCs/>
                <w:color w:val="000000"/>
                <w:sz w:val="20"/>
                <w:szCs w:val="20"/>
              </w:rPr>
            </w:pPr>
          </w:p>
        </w:tc>
        <w:tc>
          <w:tcPr>
            <w:tcW w:w="3150" w:type="dxa"/>
            <w:tcBorders>
              <w:top w:val="nil"/>
              <w:left w:val="nil"/>
              <w:bottom w:val="nil"/>
              <w:right w:val="single" w:sz="4" w:space="0" w:color="auto"/>
            </w:tcBorders>
            <w:shd w:val="clear" w:color="auto" w:fill="auto"/>
            <w:vAlign w:val="center"/>
            <w:hideMark/>
          </w:tcPr>
          <w:p w14:paraId="050C838E" w14:textId="77777777" w:rsidR="001E0B2E" w:rsidRPr="001E0B2E" w:rsidRDefault="001E0B2E" w:rsidP="001E0B2E">
            <w:pPr>
              <w:rPr>
                <w:rFonts w:asciiTheme="minorHAnsi" w:eastAsiaTheme="minorHAnsi" w:hAnsiTheme="minorHAnsi" w:cstheme="minorBidi"/>
                <w:sz w:val="22"/>
                <w:szCs w:val="22"/>
              </w:rPr>
            </w:pPr>
            <w:r w:rsidRPr="001E0B2E">
              <w:rPr>
                <w:rFonts w:asciiTheme="minorHAnsi" w:eastAsiaTheme="minorHAnsi" w:hAnsiTheme="minorHAnsi" w:cstheme="minorBidi"/>
                <w:sz w:val="22"/>
                <w:szCs w:val="22"/>
              </w:rPr>
              <w:t xml:space="preserve"> March 13, 2020; </w:t>
            </w:r>
          </w:p>
        </w:tc>
        <w:tc>
          <w:tcPr>
            <w:tcW w:w="3330" w:type="dxa"/>
            <w:tcBorders>
              <w:top w:val="nil"/>
              <w:left w:val="nil"/>
              <w:bottom w:val="nil"/>
              <w:right w:val="single" w:sz="4" w:space="0" w:color="auto"/>
            </w:tcBorders>
            <w:shd w:val="clear" w:color="auto" w:fill="auto"/>
            <w:vAlign w:val="center"/>
            <w:hideMark/>
          </w:tcPr>
          <w:p w14:paraId="4C1F95BC"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Dates TBD</w:t>
            </w:r>
          </w:p>
        </w:tc>
        <w:tc>
          <w:tcPr>
            <w:tcW w:w="4448" w:type="dxa"/>
            <w:tcBorders>
              <w:top w:val="nil"/>
              <w:left w:val="nil"/>
              <w:bottom w:val="nil"/>
              <w:right w:val="single" w:sz="4" w:space="0" w:color="auto"/>
            </w:tcBorders>
            <w:shd w:val="clear" w:color="auto" w:fill="auto"/>
            <w:vAlign w:val="center"/>
            <w:hideMark/>
          </w:tcPr>
          <w:p w14:paraId="72C01B25"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Dates TBD</w:t>
            </w:r>
          </w:p>
        </w:tc>
      </w:tr>
      <w:tr w:rsidR="001E0B2E" w:rsidRPr="001E0B2E" w14:paraId="59DBE0B0" w14:textId="2CFFFD3D" w:rsidTr="001E0B2E">
        <w:trPr>
          <w:trHeight w:val="315"/>
        </w:trPr>
        <w:tc>
          <w:tcPr>
            <w:tcW w:w="3506" w:type="dxa"/>
            <w:vMerge/>
            <w:tcBorders>
              <w:top w:val="nil"/>
              <w:left w:val="single" w:sz="8" w:space="0" w:color="auto"/>
              <w:bottom w:val="single" w:sz="4" w:space="0" w:color="000000"/>
              <w:right w:val="single" w:sz="4" w:space="0" w:color="auto"/>
            </w:tcBorders>
            <w:vAlign w:val="center"/>
            <w:hideMark/>
          </w:tcPr>
          <w:p w14:paraId="41B2F000" w14:textId="77777777" w:rsidR="001E0B2E" w:rsidRPr="001E0B2E" w:rsidRDefault="001E0B2E" w:rsidP="001E0B2E">
            <w:pPr>
              <w:spacing w:after="200" w:line="276" w:lineRule="auto"/>
              <w:rPr>
                <w:rFonts w:ascii="Calibri" w:eastAsiaTheme="minorHAnsi" w:hAnsi="Calibri" w:cs="Calibri"/>
                <w:b/>
                <w:bCs/>
                <w:color w:val="000000"/>
                <w:sz w:val="20"/>
                <w:szCs w:val="20"/>
              </w:rPr>
            </w:pPr>
          </w:p>
        </w:tc>
        <w:tc>
          <w:tcPr>
            <w:tcW w:w="3150" w:type="dxa"/>
            <w:tcBorders>
              <w:top w:val="nil"/>
              <w:left w:val="nil"/>
              <w:bottom w:val="single" w:sz="4" w:space="0" w:color="auto"/>
              <w:right w:val="single" w:sz="4" w:space="0" w:color="auto"/>
            </w:tcBorders>
            <w:shd w:val="clear" w:color="auto" w:fill="auto"/>
            <w:vAlign w:val="center"/>
            <w:hideMark/>
          </w:tcPr>
          <w:p w14:paraId="08ADF696" w14:textId="77777777" w:rsidR="001E0B2E" w:rsidRPr="001E0B2E" w:rsidRDefault="001E0B2E" w:rsidP="001E0B2E">
            <w:pPr>
              <w:rPr>
                <w:rFonts w:asciiTheme="minorHAnsi" w:eastAsiaTheme="minorHAnsi" w:hAnsiTheme="minorHAnsi" w:cstheme="minorBidi"/>
                <w:sz w:val="22"/>
                <w:szCs w:val="22"/>
              </w:rPr>
            </w:pPr>
            <w:r w:rsidRPr="001E0B2E">
              <w:rPr>
                <w:rFonts w:asciiTheme="minorHAnsi" w:eastAsiaTheme="minorHAnsi" w:hAnsiTheme="minorHAnsi" w:cstheme="minorBidi"/>
                <w:sz w:val="22"/>
                <w:szCs w:val="22"/>
              </w:rPr>
              <w:t xml:space="preserve">and June 12, 2020 7:30-9:00am </w:t>
            </w:r>
          </w:p>
        </w:tc>
        <w:tc>
          <w:tcPr>
            <w:tcW w:w="3330" w:type="dxa"/>
            <w:tcBorders>
              <w:top w:val="nil"/>
              <w:left w:val="nil"/>
              <w:bottom w:val="single" w:sz="4" w:space="0" w:color="auto"/>
              <w:right w:val="single" w:sz="4" w:space="0" w:color="auto"/>
            </w:tcBorders>
            <w:shd w:val="clear" w:color="auto" w:fill="auto"/>
            <w:vAlign w:val="center"/>
            <w:hideMark/>
          </w:tcPr>
          <w:p w14:paraId="14D99004"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 xml:space="preserve"> </w:t>
            </w:r>
          </w:p>
        </w:tc>
        <w:tc>
          <w:tcPr>
            <w:tcW w:w="4448" w:type="dxa"/>
            <w:tcBorders>
              <w:top w:val="nil"/>
              <w:left w:val="nil"/>
              <w:bottom w:val="single" w:sz="4" w:space="0" w:color="auto"/>
              <w:right w:val="single" w:sz="4" w:space="0" w:color="auto"/>
            </w:tcBorders>
            <w:shd w:val="clear" w:color="auto" w:fill="auto"/>
            <w:vAlign w:val="center"/>
            <w:hideMark/>
          </w:tcPr>
          <w:p w14:paraId="7976B3C7"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 </w:t>
            </w:r>
          </w:p>
        </w:tc>
      </w:tr>
      <w:tr w:rsidR="001E0B2E" w:rsidRPr="001E0B2E" w14:paraId="41E981F7" w14:textId="5FB549DE" w:rsidTr="001E0B2E">
        <w:trPr>
          <w:trHeight w:val="255"/>
        </w:trPr>
        <w:tc>
          <w:tcPr>
            <w:tcW w:w="3506" w:type="dxa"/>
            <w:vMerge w:val="restart"/>
            <w:tcBorders>
              <w:top w:val="nil"/>
              <w:left w:val="single" w:sz="8" w:space="0" w:color="auto"/>
              <w:bottom w:val="single" w:sz="4" w:space="0" w:color="000000"/>
              <w:right w:val="single" w:sz="4" w:space="0" w:color="auto"/>
            </w:tcBorders>
            <w:shd w:val="clear" w:color="auto" w:fill="auto"/>
            <w:vAlign w:val="center"/>
            <w:hideMark/>
          </w:tcPr>
          <w:p w14:paraId="6347A277" w14:textId="77777777" w:rsidR="001E0B2E" w:rsidRPr="001E0B2E" w:rsidRDefault="001E0B2E" w:rsidP="001E0B2E">
            <w:pPr>
              <w:spacing w:after="200" w:line="276" w:lineRule="auto"/>
              <w:jc w:val="center"/>
              <w:rPr>
                <w:rFonts w:ascii="Calibri" w:eastAsiaTheme="minorHAnsi" w:hAnsi="Calibri" w:cs="Calibri"/>
                <w:b/>
                <w:bCs/>
                <w:color w:val="000000"/>
                <w:sz w:val="20"/>
                <w:szCs w:val="20"/>
              </w:rPr>
            </w:pPr>
            <w:r w:rsidRPr="001E0B2E">
              <w:rPr>
                <w:rFonts w:ascii="Calibri" w:eastAsiaTheme="minorHAnsi" w:hAnsi="Calibri" w:cs="Calibri"/>
                <w:b/>
                <w:bCs/>
                <w:color w:val="000000"/>
                <w:sz w:val="20"/>
                <w:szCs w:val="20"/>
              </w:rPr>
              <w:t xml:space="preserve">PCMH Kids Stakeholder </w:t>
            </w:r>
          </w:p>
        </w:tc>
        <w:tc>
          <w:tcPr>
            <w:tcW w:w="3150" w:type="dxa"/>
            <w:tcBorders>
              <w:top w:val="nil"/>
              <w:left w:val="nil"/>
              <w:bottom w:val="nil"/>
              <w:right w:val="single" w:sz="4" w:space="0" w:color="auto"/>
            </w:tcBorders>
            <w:shd w:val="clear" w:color="auto" w:fill="auto"/>
            <w:vAlign w:val="center"/>
            <w:hideMark/>
          </w:tcPr>
          <w:p w14:paraId="4E30A9F6" w14:textId="77777777" w:rsidR="001E0B2E" w:rsidRPr="001E0B2E" w:rsidRDefault="001E0B2E" w:rsidP="001E0B2E">
            <w:pPr>
              <w:rPr>
                <w:rFonts w:asciiTheme="minorHAnsi" w:eastAsiaTheme="minorHAnsi" w:hAnsiTheme="minorHAnsi" w:cstheme="minorBidi"/>
                <w:sz w:val="22"/>
                <w:szCs w:val="22"/>
              </w:rPr>
            </w:pPr>
            <w:r w:rsidRPr="001E0B2E">
              <w:rPr>
                <w:rFonts w:asciiTheme="minorHAnsi" w:eastAsiaTheme="minorHAnsi" w:hAnsiTheme="minorHAnsi" w:cstheme="minorBidi"/>
                <w:sz w:val="22"/>
                <w:szCs w:val="22"/>
              </w:rPr>
              <w:t>October 3 2019;</w:t>
            </w:r>
          </w:p>
        </w:tc>
        <w:tc>
          <w:tcPr>
            <w:tcW w:w="3330" w:type="dxa"/>
            <w:tcBorders>
              <w:top w:val="nil"/>
              <w:left w:val="nil"/>
              <w:bottom w:val="nil"/>
              <w:right w:val="single" w:sz="4" w:space="0" w:color="auto"/>
            </w:tcBorders>
            <w:shd w:val="clear" w:color="auto" w:fill="auto"/>
            <w:vAlign w:val="center"/>
            <w:hideMark/>
          </w:tcPr>
          <w:p w14:paraId="3BF53070"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October 1  2020;</w:t>
            </w:r>
          </w:p>
        </w:tc>
        <w:tc>
          <w:tcPr>
            <w:tcW w:w="4448" w:type="dxa"/>
            <w:tcBorders>
              <w:top w:val="nil"/>
              <w:left w:val="nil"/>
              <w:bottom w:val="nil"/>
              <w:right w:val="single" w:sz="4" w:space="0" w:color="auto"/>
            </w:tcBorders>
            <w:shd w:val="clear" w:color="auto" w:fill="auto"/>
            <w:vAlign w:val="center"/>
            <w:hideMark/>
          </w:tcPr>
          <w:p w14:paraId="48500C02"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October 7, 2021;</w:t>
            </w:r>
          </w:p>
        </w:tc>
      </w:tr>
      <w:tr w:rsidR="001E0B2E" w:rsidRPr="001E0B2E" w14:paraId="2AC839FE" w14:textId="7DC10C82" w:rsidTr="001E0B2E">
        <w:trPr>
          <w:trHeight w:val="255"/>
        </w:trPr>
        <w:tc>
          <w:tcPr>
            <w:tcW w:w="3506" w:type="dxa"/>
            <w:vMerge/>
            <w:tcBorders>
              <w:top w:val="nil"/>
              <w:left w:val="single" w:sz="8" w:space="0" w:color="auto"/>
              <w:bottom w:val="single" w:sz="4" w:space="0" w:color="000000"/>
              <w:right w:val="single" w:sz="4" w:space="0" w:color="auto"/>
            </w:tcBorders>
            <w:vAlign w:val="center"/>
            <w:hideMark/>
          </w:tcPr>
          <w:p w14:paraId="362BC762" w14:textId="77777777" w:rsidR="001E0B2E" w:rsidRPr="001E0B2E" w:rsidRDefault="001E0B2E" w:rsidP="001E0B2E">
            <w:pPr>
              <w:spacing w:after="200" w:line="276" w:lineRule="auto"/>
              <w:rPr>
                <w:rFonts w:ascii="Calibri" w:eastAsiaTheme="minorHAnsi" w:hAnsi="Calibri" w:cs="Calibri"/>
                <w:b/>
                <w:bCs/>
                <w:color w:val="000000"/>
                <w:sz w:val="20"/>
                <w:szCs w:val="20"/>
              </w:rPr>
            </w:pPr>
          </w:p>
        </w:tc>
        <w:tc>
          <w:tcPr>
            <w:tcW w:w="3150" w:type="dxa"/>
            <w:tcBorders>
              <w:top w:val="nil"/>
              <w:left w:val="nil"/>
              <w:bottom w:val="nil"/>
              <w:right w:val="single" w:sz="4" w:space="0" w:color="auto"/>
            </w:tcBorders>
            <w:shd w:val="clear" w:color="auto" w:fill="auto"/>
            <w:vAlign w:val="center"/>
            <w:hideMark/>
          </w:tcPr>
          <w:p w14:paraId="488CCE99" w14:textId="77777777" w:rsidR="001E0B2E" w:rsidRPr="001E0B2E" w:rsidRDefault="001E0B2E" w:rsidP="001E0B2E">
            <w:pPr>
              <w:rPr>
                <w:rFonts w:asciiTheme="minorHAnsi" w:eastAsiaTheme="minorHAnsi" w:hAnsiTheme="minorHAnsi" w:cstheme="minorBidi"/>
                <w:sz w:val="22"/>
                <w:szCs w:val="22"/>
              </w:rPr>
            </w:pPr>
            <w:r w:rsidRPr="001E0B2E">
              <w:rPr>
                <w:rFonts w:asciiTheme="minorHAnsi" w:eastAsiaTheme="minorHAnsi" w:hAnsiTheme="minorHAnsi" w:cstheme="minorBidi"/>
                <w:sz w:val="22"/>
                <w:szCs w:val="22"/>
              </w:rPr>
              <w:t>January 9, 2020</w:t>
            </w:r>
          </w:p>
        </w:tc>
        <w:tc>
          <w:tcPr>
            <w:tcW w:w="3330" w:type="dxa"/>
            <w:tcBorders>
              <w:top w:val="nil"/>
              <w:left w:val="nil"/>
              <w:bottom w:val="nil"/>
              <w:right w:val="single" w:sz="4" w:space="0" w:color="auto"/>
            </w:tcBorders>
            <w:shd w:val="clear" w:color="auto" w:fill="auto"/>
            <w:vAlign w:val="center"/>
            <w:hideMark/>
          </w:tcPr>
          <w:p w14:paraId="5CDE8ECF"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January 7 , 2021;</w:t>
            </w:r>
          </w:p>
        </w:tc>
        <w:tc>
          <w:tcPr>
            <w:tcW w:w="4448" w:type="dxa"/>
            <w:tcBorders>
              <w:top w:val="nil"/>
              <w:left w:val="nil"/>
              <w:bottom w:val="nil"/>
              <w:right w:val="single" w:sz="4" w:space="0" w:color="auto"/>
            </w:tcBorders>
            <w:shd w:val="clear" w:color="auto" w:fill="auto"/>
            <w:vAlign w:val="center"/>
            <w:hideMark/>
          </w:tcPr>
          <w:p w14:paraId="61198320"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January 6., 2022;</w:t>
            </w:r>
          </w:p>
        </w:tc>
      </w:tr>
      <w:tr w:rsidR="001E0B2E" w:rsidRPr="001E0B2E" w14:paraId="7FD99321" w14:textId="1A8831EF" w:rsidTr="001E0B2E">
        <w:trPr>
          <w:trHeight w:val="255"/>
        </w:trPr>
        <w:tc>
          <w:tcPr>
            <w:tcW w:w="3506" w:type="dxa"/>
            <w:vMerge/>
            <w:tcBorders>
              <w:top w:val="nil"/>
              <w:left w:val="single" w:sz="8" w:space="0" w:color="auto"/>
              <w:bottom w:val="single" w:sz="4" w:space="0" w:color="000000"/>
              <w:right w:val="single" w:sz="4" w:space="0" w:color="auto"/>
            </w:tcBorders>
            <w:vAlign w:val="center"/>
            <w:hideMark/>
          </w:tcPr>
          <w:p w14:paraId="5E65972B" w14:textId="77777777" w:rsidR="001E0B2E" w:rsidRPr="001E0B2E" w:rsidRDefault="001E0B2E" w:rsidP="001E0B2E">
            <w:pPr>
              <w:spacing w:after="200" w:line="276" w:lineRule="auto"/>
              <w:rPr>
                <w:rFonts w:ascii="Calibri" w:eastAsiaTheme="minorHAnsi" w:hAnsi="Calibri" w:cs="Calibri"/>
                <w:b/>
                <w:bCs/>
                <w:color w:val="000000"/>
                <w:sz w:val="20"/>
                <w:szCs w:val="20"/>
              </w:rPr>
            </w:pPr>
          </w:p>
        </w:tc>
        <w:tc>
          <w:tcPr>
            <w:tcW w:w="3150" w:type="dxa"/>
            <w:tcBorders>
              <w:top w:val="nil"/>
              <w:left w:val="nil"/>
              <w:bottom w:val="nil"/>
              <w:right w:val="single" w:sz="4" w:space="0" w:color="auto"/>
            </w:tcBorders>
            <w:shd w:val="clear" w:color="auto" w:fill="auto"/>
            <w:noWrap/>
            <w:vAlign w:val="center"/>
            <w:hideMark/>
          </w:tcPr>
          <w:p w14:paraId="7A653AEA" w14:textId="77777777" w:rsidR="001E0B2E" w:rsidRPr="001E0B2E" w:rsidRDefault="001E0B2E" w:rsidP="001E0B2E">
            <w:pPr>
              <w:rPr>
                <w:rFonts w:asciiTheme="minorHAnsi" w:eastAsiaTheme="minorHAnsi" w:hAnsiTheme="minorHAnsi" w:cstheme="minorBidi"/>
                <w:sz w:val="22"/>
                <w:szCs w:val="22"/>
              </w:rPr>
            </w:pPr>
            <w:r w:rsidRPr="001E0B2E">
              <w:rPr>
                <w:rFonts w:asciiTheme="minorHAnsi" w:eastAsiaTheme="minorHAnsi" w:hAnsiTheme="minorHAnsi" w:cstheme="minorBidi"/>
                <w:sz w:val="22"/>
                <w:szCs w:val="22"/>
              </w:rPr>
              <w:t>April 2,2020;</w:t>
            </w:r>
          </w:p>
        </w:tc>
        <w:tc>
          <w:tcPr>
            <w:tcW w:w="3330" w:type="dxa"/>
            <w:tcBorders>
              <w:top w:val="nil"/>
              <w:left w:val="nil"/>
              <w:bottom w:val="nil"/>
              <w:right w:val="single" w:sz="4" w:space="0" w:color="auto"/>
            </w:tcBorders>
            <w:shd w:val="clear" w:color="auto" w:fill="auto"/>
            <w:vAlign w:val="center"/>
            <w:hideMark/>
          </w:tcPr>
          <w:p w14:paraId="18920B3C"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April 1, 2021</w:t>
            </w:r>
          </w:p>
        </w:tc>
        <w:tc>
          <w:tcPr>
            <w:tcW w:w="4448" w:type="dxa"/>
            <w:tcBorders>
              <w:top w:val="nil"/>
              <w:left w:val="nil"/>
              <w:bottom w:val="nil"/>
              <w:right w:val="single" w:sz="4" w:space="0" w:color="auto"/>
            </w:tcBorders>
            <w:shd w:val="clear" w:color="auto" w:fill="auto"/>
            <w:vAlign w:val="center"/>
            <w:hideMark/>
          </w:tcPr>
          <w:p w14:paraId="35C5C9C0"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April 7 2022;</w:t>
            </w:r>
          </w:p>
        </w:tc>
      </w:tr>
      <w:tr w:rsidR="001E0B2E" w:rsidRPr="001E0B2E" w14:paraId="6293A3CC" w14:textId="1F11876A" w:rsidTr="001E0B2E">
        <w:trPr>
          <w:trHeight w:val="255"/>
        </w:trPr>
        <w:tc>
          <w:tcPr>
            <w:tcW w:w="3506" w:type="dxa"/>
            <w:vMerge/>
            <w:tcBorders>
              <w:top w:val="nil"/>
              <w:left w:val="single" w:sz="8" w:space="0" w:color="auto"/>
              <w:bottom w:val="single" w:sz="4" w:space="0" w:color="000000"/>
              <w:right w:val="single" w:sz="4" w:space="0" w:color="auto"/>
            </w:tcBorders>
            <w:vAlign w:val="center"/>
            <w:hideMark/>
          </w:tcPr>
          <w:p w14:paraId="58EE44A9" w14:textId="77777777" w:rsidR="001E0B2E" w:rsidRPr="001E0B2E" w:rsidRDefault="001E0B2E" w:rsidP="001E0B2E">
            <w:pPr>
              <w:spacing w:after="200" w:line="276" w:lineRule="auto"/>
              <w:rPr>
                <w:rFonts w:ascii="Calibri" w:eastAsiaTheme="minorHAnsi" w:hAnsi="Calibri" w:cs="Calibri"/>
                <w:b/>
                <w:bCs/>
                <w:color w:val="000000"/>
                <w:sz w:val="20"/>
                <w:szCs w:val="20"/>
              </w:rPr>
            </w:pPr>
          </w:p>
        </w:tc>
        <w:tc>
          <w:tcPr>
            <w:tcW w:w="3150" w:type="dxa"/>
            <w:tcBorders>
              <w:top w:val="nil"/>
              <w:left w:val="nil"/>
              <w:bottom w:val="single" w:sz="4" w:space="0" w:color="auto"/>
              <w:right w:val="single" w:sz="4" w:space="0" w:color="auto"/>
            </w:tcBorders>
            <w:shd w:val="clear" w:color="auto" w:fill="auto"/>
            <w:vAlign w:val="center"/>
            <w:hideMark/>
          </w:tcPr>
          <w:p w14:paraId="47CCE1FC" w14:textId="77777777" w:rsidR="001E0B2E" w:rsidRPr="001E0B2E" w:rsidRDefault="001E0B2E" w:rsidP="001E0B2E">
            <w:pPr>
              <w:rPr>
                <w:rFonts w:asciiTheme="minorHAnsi" w:eastAsiaTheme="minorHAnsi" w:hAnsiTheme="minorHAnsi" w:cstheme="minorBidi"/>
                <w:sz w:val="22"/>
                <w:szCs w:val="22"/>
              </w:rPr>
            </w:pPr>
            <w:r w:rsidRPr="001E0B2E">
              <w:rPr>
                <w:rFonts w:asciiTheme="minorHAnsi" w:eastAsiaTheme="minorHAnsi" w:hAnsiTheme="minorHAnsi" w:cstheme="minorBidi"/>
                <w:sz w:val="22"/>
                <w:szCs w:val="22"/>
              </w:rPr>
              <w:t>July 9, 2020  (7:30-8:30am)</w:t>
            </w:r>
          </w:p>
        </w:tc>
        <w:tc>
          <w:tcPr>
            <w:tcW w:w="3330" w:type="dxa"/>
            <w:tcBorders>
              <w:top w:val="nil"/>
              <w:left w:val="nil"/>
              <w:bottom w:val="single" w:sz="4" w:space="0" w:color="auto"/>
              <w:right w:val="single" w:sz="4" w:space="0" w:color="auto"/>
            </w:tcBorders>
            <w:shd w:val="clear" w:color="auto" w:fill="auto"/>
            <w:vAlign w:val="center"/>
            <w:hideMark/>
          </w:tcPr>
          <w:p w14:paraId="1A064B2E"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 xml:space="preserve"> July 8,2021 (7:30-8:30am)</w:t>
            </w:r>
          </w:p>
        </w:tc>
        <w:tc>
          <w:tcPr>
            <w:tcW w:w="4448" w:type="dxa"/>
            <w:tcBorders>
              <w:top w:val="nil"/>
              <w:left w:val="nil"/>
              <w:bottom w:val="single" w:sz="4" w:space="0" w:color="auto"/>
              <w:right w:val="single" w:sz="4" w:space="0" w:color="auto"/>
            </w:tcBorders>
            <w:shd w:val="clear" w:color="auto" w:fill="auto"/>
            <w:vAlign w:val="center"/>
            <w:hideMark/>
          </w:tcPr>
          <w:p w14:paraId="7E7ED3E3"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 xml:space="preserve"> July 14,2022  (7:30-8:30am)</w:t>
            </w:r>
          </w:p>
        </w:tc>
      </w:tr>
      <w:tr w:rsidR="001E0B2E" w:rsidRPr="001E0B2E" w14:paraId="06B093C0" w14:textId="609AC545" w:rsidTr="001E0B2E">
        <w:trPr>
          <w:trHeight w:val="106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54FFBE85" w14:textId="77777777" w:rsidR="001E0B2E" w:rsidRPr="001E0B2E" w:rsidRDefault="001E0B2E" w:rsidP="001E0B2E">
            <w:pPr>
              <w:spacing w:after="200" w:line="276" w:lineRule="auto"/>
              <w:jc w:val="center"/>
              <w:rPr>
                <w:rFonts w:ascii="Calibri" w:eastAsiaTheme="minorHAnsi" w:hAnsi="Calibri" w:cs="Calibri"/>
                <w:b/>
                <w:bCs/>
                <w:color w:val="000000"/>
                <w:sz w:val="20"/>
                <w:szCs w:val="20"/>
              </w:rPr>
            </w:pPr>
            <w:r w:rsidRPr="001E0B2E">
              <w:rPr>
                <w:rFonts w:ascii="Calibri" w:eastAsiaTheme="minorHAnsi" w:hAnsi="Calibri" w:cs="Calibri"/>
                <w:b/>
                <w:bCs/>
                <w:color w:val="000000"/>
                <w:sz w:val="20"/>
                <w:szCs w:val="20"/>
              </w:rPr>
              <w:t xml:space="preserve">Practice Reporting/Transformation </w:t>
            </w:r>
          </w:p>
        </w:tc>
        <w:tc>
          <w:tcPr>
            <w:tcW w:w="3150" w:type="dxa"/>
            <w:tcBorders>
              <w:top w:val="nil"/>
              <w:left w:val="nil"/>
              <w:bottom w:val="single" w:sz="4" w:space="0" w:color="auto"/>
              <w:right w:val="single" w:sz="4" w:space="0" w:color="auto"/>
            </w:tcBorders>
            <w:shd w:val="clear" w:color="auto" w:fill="auto"/>
            <w:vAlign w:val="center"/>
            <w:hideMark/>
          </w:tcPr>
          <w:p w14:paraId="723CE65B"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4</w:t>
            </w:r>
            <w:r w:rsidRPr="001E0B2E">
              <w:rPr>
                <w:rFonts w:ascii="Calibri" w:eastAsiaTheme="minorHAnsi" w:hAnsi="Calibri" w:cs="Calibri"/>
                <w:color w:val="000000"/>
                <w:sz w:val="20"/>
                <w:szCs w:val="20"/>
                <w:vertAlign w:val="superscript"/>
              </w:rPr>
              <w:t>th</w:t>
            </w:r>
            <w:r w:rsidRPr="001E0B2E">
              <w:rPr>
                <w:rFonts w:ascii="Calibri" w:eastAsiaTheme="minorHAnsi" w:hAnsi="Calibri" w:cs="Calibri"/>
                <w:color w:val="000000"/>
                <w:sz w:val="20"/>
                <w:szCs w:val="20"/>
              </w:rPr>
              <w:t xml:space="preserve"> Wednesday of every month; 7:30 - 8:30 (except months with BOC; no meeting in December) </w:t>
            </w:r>
          </w:p>
        </w:tc>
        <w:tc>
          <w:tcPr>
            <w:tcW w:w="3330" w:type="dxa"/>
            <w:tcBorders>
              <w:top w:val="nil"/>
              <w:left w:val="nil"/>
              <w:bottom w:val="single" w:sz="4" w:space="0" w:color="auto"/>
              <w:right w:val="single" w:sz="4" w:space="0" w:color="auto"/>
            </w:tcBorders>
            <w:shd w:val="clear" w:color="auto" w:fill="auto"/>
            <w:vAlign w:val="center"/>
            <w:hideMark/>
          </w:tcPr>
          <w:p w14:paraId="255E1C6F"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4</w:t>
            </w:r>
            <w:r w:rsidRPr="001E0B2E">
              <w:rPr>
                <w:rFonts w:ascii="Calibri" w:eastAsiaTheme="minorHAnsi" w:hAnsi="Calibri" w:cs="Calibri"/>
                <w:color w:val="000000"/>
                <w:sz w:val="20"/>
                <w:szCs w:val="20"/>
                <w:vertAlign w:val="superscript"/>
              </w:rPr>
              <w:t>th</w:t>
            </w:r>
            <w:r w:rsidRPr="001E0B2E">
              <w:rPr>
                <w:rFonts w:ascii="Calibri" w:eastAsiaTheme="minorHAnsi" w:hAnsi="Calibri" w:cs="Calibri"/>
                <w:color w:val="000000"/>
                <w:sz w:val="20"/>
                <w:szCs w:val="20"/>
              </w:rPr>
              <w:t xml:space="preserve"> Wednesday of every month; 7:30 - 8:30 (except months with BOC; no meeting in December) </w:t>
            </w:r>
          </w:p>
        </w:tc>
        <w:tc>
          <w:tcPr>
            <w:tcW w:w="4448" w:type="dxa"/>
            <w:tcBorders>
              <w:top w:val="nil"/>
              <w:left w:val="nil"/>
              <w:bottom w:val="single" w:sz="4" w:space="0" w:color="auto"/>
              <w:right w:val="single" w:sz="4" w:space="0" w:color="auto"/>
            </w:tcBorders>
            <w:shd w:val="clear" w:color="auto" w:fill="auto"/>
            <w:vAlign w:val="center"/>
            <w:hideMark/>
          </w:tcPr>
          <w:p w14:paraId="26758D0B"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4</w:t>
            </w:r>
            <w:r w:rsidRPr="001E0B2E">
              <w:rPr>
                <w:rFonts w:ascii="Calibri" w:eastAsiaTheme="minorHAnsi" w:hAnsi="Calibri" w:cs="Calibri"/>
                <w:color w:val="000000"/>
                <w:sz w:val="20"/>
                <w:szCs w:val="20"/>
                <w:vertAlign w:val="superscript"/>
              </w:rPr>
              <w:t>th</w:t>
            </w:r>
            <w:r w:rsidRPr="001E0B2E">
              <w:rPr>
                <w:rFonts w:ascii="Calibri" w:eastAsiaTheme="minorHAnsi" w:hAnsi="Calibri" w:cs="Calibri"/>
                <w:color w:val="000000"/>
                <w:sz w:val="20"/>
                <w:szCs w:val="20"/>
              </w:rPr>
              <w:t xml:space="preserve"> Wednesday of every month; 7:30 - 8:30 (except months with BOC; no meeting in December) </w:t>
            </w:r>
          </w:p>
        </w:tc>
      </w:tr>
      <w:tr w:rsidR="001E0B2E" w:rsidRPr="001E0B2E" w14:paraId="506CDC6F" w14:textId="7453BB5B" w:rsidTr="001E0B2E">
        <w:trPr>
          <w:trHeight w:val="836"/>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3F20DB6E" w14:textId="77777777" w:rsidR="001E0B2E" w:rsidRPr="001E0B2E" w:rsidRDefault="001E0B2E" w:rsidP="001E0B2E">
            <w:pPr>
              <w:spacing w:after="200" w:line="276" w:lineRule="auto"/>
              <w:jc w:val="center"/>
              <w:rPr>
                <w:rFonts w:ascii="Calibri" w:eastAsiaTheme="minorHAnsi" w:hAnsi="Calibri" w:cs="Calibri"/>
                <w:b/>
                <w:bCs/>
                <w:color w:val="000000"/>
                <w:sz w:val="20"/>
                <w:szCs w:val="20"/>
              </w:rPr>
            </w:pPr>
            <w:r w:rsidRPr="001E0B2E">
              <w:rPr>
                <w:rFonts w:ascii="Calibri" w:eastAsiaTheme="minorHAnsi" w:hAnsi="Calibri" w:cs="Calibri"/>
                <w:b/>
                <w:bCs/>
                <w:color w:val="000000"/>
                <w:sz w:val="20"/>
                <w:szCs w:val="20"/>
              </w:rPr>
              <w:t xml:space="preserve">Nurse Care Manager/Care Coordinator Best Practice Sharing </w:t>
            </w:r>
          </w:p>
        </w:tc>
        <w:tc>
          <w:tcPr>
            <w:tcW w:w="3150" w:type="dxa"/>
            <w:tcBorders>
              <w:top w:val="nil"/>
              <w:left w:val="nil"/>
              <w:bottom w:val="single" w:sz="4" w:space="0" w:color="auto"/>
              <w:right w:val="single" w:sz="4" w:space="0" w:color="auto"/>
            </w:tcBorders>
            <w:shd w:val="clear" w:color="auto" w:fill="auto"/>
            <w:vAlign w:val="center"/>
            <w:hideMark/>
          </w:tcPr>
          <w:p w14:paraId="6A8EEB04"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3</w:t>
            </w:r>
            <w:r w:rsidRPr="001E0B2E">
              <w:rPr>
                <w:rFonts w:ascii="Calibri" w:eastAsiaTheme="minorHAnsi" w:hAnsi="Calibri" w:cs="Calibri"/>
                <w:color w:val="000000"/>
                <w:sz w:val="20"/>
                <w:szCs w:val="20"/>
                <w:vertAlign w:val="superscript"/>
              </w:rPr>
              <w:t>rd</w:t>
            </w:r>
            <w:r w:rsidRPr="001E0B2E">
              <w:rPr>
                <w:rFonts w:ascii="Calibri" w:eastAsiaTheme="minorHAnsi" w:hAnsi="Calibri" w:cs="Calibri"/>
                <w:color w:val="000000"/>
                <w:sz w:val="20"/>
                <w:szCs w:val="20"/>
              </w:rPr>
              <w:t xml:space="preserve"> Tuesday of every month (except month of Annual Conference) </w:t>
            </w:r>
          </w:p>
        </w:tc>
        <w:tc>
          <w:tcPr>
            <w:tcW w:w="3330" w:type="dxa"/>
            <w:tcBorders>
              <w:top w:val="nil"/>
              <w:left w:val="nil"/>
              <w:bottom w:val="single" w:sz="4" w:space="0" w:color="auto"/>
              <w:right w:val="single" w:sz="4" w:space="0" w:color="auto"/>
            </w:tcBorders>
            <w:shd w:val="clear" w:color="auto" w:fill="auto"/>
            <w:vAlign w:val="center"/>
            <w:hideMark/>
          </w:tcPr>
          <w:p w14:paraId="07DAF36A"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3</w:t>
            </w:r>
            <w:r w:rsidRPr="001E0B2E">
              <w:rPr>
                <w:rFonts w:ascii="Calibri" w:eastAsiaTheme="minorHAnsi" w:hAnsi="Calibri" w:cs="Calibri"/>
                <w:color w:val="000000"/>
                <w:sz w:val="20"/>
                <w:szCs w:val="20"/>
                <w:vertAlign w:val="superscript"/>
              </w:rPr>
              <w:t>rd</w:t>
            </w:r>
            <w:r w:rsidRPr="001E0B2E">
              <w:rPr>
                <w:rFonts w:ascii="Calibri" w:eastAsiaTheme="minorHAnsi" w:hAnsi="Calibri" w:cs="Calibri"/>
                <w:color w:val="000000"/>
                <w:sz w:val="20"/>
                <w:szCs w:val="20"/>
              </w:rPr>
              <w:t xml:space="preserve"> Tuesday of every month (except month of Annual Conference) </w:t>
            </w:r>
          </w:p>
        </w:tc>
        <w:tc>
          <w:tcPr>
            <w:tcW w:w="4448" w:type="dxa"/>
            <w:tcBorders>
              <w:top w:val="nil"/>
              <w:left w:val="nil"/>
              <w:bottom w:val="single" w:sz="4" w:space="0" w:color="auto"/>
              <w:right w:val="single" w:sz="4" w:space="0" w:color="auto"/>
            </w:tcBorders>
            <w:shd w:val="clear" w:color="auto" w:fill="auto"/>
            <w:vAlign w:val="center"/>
            <w:hideMark/>
          </w:tcPr>
          <w:p w14:paraId="75B8DFC1"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3</w:t>
            </w:r>
            <w:r w:rsidRPr="001E0B2E">
              <w:rPr>
                <w:rFonts w:ascii="Calibri" w:eastAsiaTheme="minorHAnsi" w:hAnsi="Calibri" w:cs="Calibri"/>
                <w:color w:val="000000"/>
                <w:sz w:val="20"/>
                <w:szCs w:val="20"/>
                <w:vertAlign w:val="superscript"/>
              </w:rPr>
              <w:t>rd</w:t>
            </w:r>
            <w:r w:rsidRPr="001E0B2E">
              <w:rPr>
                <w:rFonts w:ascii="Calibri" w:eastAsiaTheme="minorHAnsi" w:hAnsi="Calibri" w:cs="Calibri"/>
                <w:color w:val="000000"/>
                <w:sz w:val="20"/>
                <w:szCs w:val="20"/>
              </w:rPr>
              <w:t xml:space="preserve"> Tuesday of every month (except month of Annual Conference) </w:t>
            </w:r>
          </w:p>
        </w:tc>
      </w:tr>
      <w:tr w:rsidR="001E0B2E" w:rsidRPr="001E0B2E" w14:paraId="2A89AD98" w14:textId="7B44CA7F" w:rsidTr="001E0B2E">
        <w:trPr>
          <w:trHeight w:val="350"/>
        </w:trPr>
        <w:tc>
          <w:tcPr>
            <w:tcW w:w="3506" w:type="dxa"/>
            <w:tcBorders>
              <w:top w:val="nil"/>
              <w:left w:val="single" w:sz="8" w:space="0" w:color="auto"/>
              <w:bottom w:val="single" w:sz="8" w:space="0" w:color="auto"/>
              <w:right w:val="single" w:sz="4" w:space="0" w:color="auto"/>
            </w:tcBorders>
            <w:shd w:val="clear" w:color="auto" w:fill="auto"/>
            <w:vAlign w:val="center"/>
            <w:hideMark/>
          </w:tcPr>
          <w:p w14:paraId="7B5168C2" w14:textId="77777777" w:rsidR="001E0B2E" w:rsidRPr="001E0B2E" w:rsidRDefault="001E0B2E" w:rsidP="001E0B2E">
            <w:pPr>
              <w:spacing w:after="200" w:line="276" w:lineRule="auto"/>
              <w:jc w:val="center"/>
              <w:rPr>
                <w:rFonts w:ascii="Calibri" w:eastAsiaTheme="minorHAnsi" w:hAnsi="Calibri" w:cs="Calibri"/>
                <w:b/>
                <w:bCs/>
                <w:color w:val="000000"/>
                <w:sz w:val="20"/>
                <w:szCs w:val="20"/>
              </w:rPr>
            </w:pPr>
            <w:r w:rsidRPr="001E0B2E">
              <w:rPr>
                <w:rFonts w:ascii="Calibri" w:eastAsiaTheme="minorHAnsi" w:hAnsi="Calibri" w:cs="Calibri"/>
                <w:b/>
                <w:bCs/>
                <w:color w:val="000000"/>
                <w:sz w:val="20"/>
                <w:szCs w:val="20"/>
              </w:rPr>
              <w:t>Annual Learning Collaborative</w:t>
            </w:r>
          </w:p>
        </w:tc>
        <w:tc>
          <w:tcPr>
            <w:tcW w:w="3150" w:type="dxa"/>
            <w:tcBorders>
              <w:top w:val="nil"/>
              <w:left w:val="nil"/>
              <w:bottom w:val="single" w:sz="8" w:space="0" w:color="auto"/>
              <w:right w:val="single" w:sz="4" w:space="0" w:color="auto"/>
            </w:tcBorders>
            <w:shd w:val="clear" w:color="auto" w:fill="auto"/>
            <w:noWrap/>
            <w:vAlign w:val="center"/>
            <w:hideMark/>
          </w:tcPr>
          <w:p w14:paraId="7D2CE3E4"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24-Oct-19</w:t>
            </w:r>
          </w:p>
        </w:tc>
        <w:tc>
          <w:tcPr>
            <w:tcW w:w="3330" w:type="dxa"/>
            <w:tcBorders>
              <w:top w:val="nil"/>
              <w:left w:val="nil"/>
              <w:bottom w:val="single" w:sz="8" w:space="0" w:color="auto"/>
              <w:right w:val="single" w:sz="4" w:space="0" w:color="auto"/>
            </w:tcBorders>
            <w:shd w:val="clear" w:color="auto" w:fill="auto"/>
            <w:noWrap/>
            <w:vAlign w:val="center"/>
            <w:hideMark/>
          </w:tcPr>
          <w:p w14:paraId="3E2FA720"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Date TBD</w:t>
            </w:r>
          </w:p>
        </w:tc>
        <w:tc>
          <w:tcPr>
            <w:tcW w:w="4448" w:type="dxa"/>
            <w:tcBorders>
              <w:top w:val="nil"/>
              <w:left w:val="nil"/>
              <w:bottom w:val="single" w:sz="8" w:space="0" w:color="auto"/>
              <w:right w:val="single" w:sz="4" w:space="0" w:color="auto"/>
            </w:tcBorders>
            <w:shd w:val="clear" w:color="auto" w:fill="auto"/>
            <w:noWrap/>
            <w:vAlign w:val="center"/>
            <w:hideMark/>
          </w:tcPr>
          <w:p w14:paraId="452B55DC" w14:textId="77777777" w:rsidR="001E0B2E" w:rsidRPr="001E0B2E" w:rsidRDefault="001E0B2E" w:rsidP="001E0B2E">
            <w:pPr>
              <w:spacing w:after="200" w:line="276" w:lineRule="auto"/>
              <w:jc w:val="center"/>
              <w:rPr>
                <w:rFonts w:ascii="Calibri" w:eastAsiaTheme="minorHAnsi" w:hAnsi="Calibri" w:cs="Calibri"/>
                <w:color w:val="000000"/>
                <w:sz w:val="20"/>
                <w:szCs w:val="20"/>
              </w:rPr>
            </w:pPr>
            <w:r w:rsidRPr="001E0B2E">
              <w:rPr>
                <w:rFonts w:ascii="Calibri" w:eastAsiaTheme="minorHAnsi" w:hAnsi="Calibri" w:cs="Calibri"/>
                <w:color w:val="000000"/>
                <w:sz w:val="20"/>
                <w:szCs w:val="20"/>
              </w:rPr>
              <w:t>Date TBD</w:t>
            </w:r>
          </w:p>
        </w:tc>
      </w:tr>
    </w:tbl>
    <w:p w14:paraId="7DA553EA" w14:textId="77777777" w:rsidR="001E0B2E" w:rsidRDefault="001E0B2E" w:rsidP="004747D5">
      <w:pPr>
        <w:ind w:hanging="90"/>
        <w:rPr>
          <w:sz w:val="20"/>
          <w:szCs w:val="20"/>
        </w:rPr>
      </w:pPr>
    </w:p>
    <w:sectPr w:rsidR="001E0B2E" w:rsidSect="00F0422D">
      <w:headerReference w:type="default" r:id="rId26"/>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BCD12" w14:textId="77777777" w:rsidR="00865B05" w:rsidRDefault="00865B05" w:rsidP="00865B05">
      <w:r>
        <w:separator/>
      </w:r>
    </w:p>
  </w:endnote>
  <w:endnote w:type="continuationSeparator" w:id="0">
    <w:p w14:paraId="4A017387" w14:textId="77777777" w:rsidR="00865B05" w:rsidRDefault="00865B05" w:rsidP="0086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95774"/>
      <w:docPartObj>
        <w:docPartGallery w:val="Page Numbers (Bottom of Page)"/>
        <w:docPartUnique/>
      </w:docPartObj>
    </w:sdtPr>
    <w:sdtEndPr>
      <w:rPr>
        <w:noProof/>
      </w:rPr>
    </w:sdtEndPr>
    <w:sdtContent>
      <w:p w14:paraId="1AE1E18B" w14:textId="2DAAA36F" w:rsidR="00865B05" w:rsidRDefault="00865B05">
        <w:pPr>
          <w:pStyle w:val="Footer"/>
        </w:pPr>
        <w:r>
          <w:fldChar w:fldCharType="begin"/>
        </w:r>
        <w:r>
          <w:instrText xml:space="preserve"> PAGE   \* MERGEFORMAT </w:instrText>
        </w:r>
        <w:r>
          <w:fldChar w:fldCharType="separate"/>
        </w:r>
        <w:r w:rsidR="00BF1522">
          <w:rPr>
            <w:noProof/>
          </w:rPr>
          <w:t>1</w:t>
        </w:r>
        <w:r>
          <w:rPr>
            <w:noProof/>
          </w:rPr>
          <w:fldChar w:fldCharType="end"/>
        </w:r>
      </w:p>
    </w:sdtContent>
  </w:sdt>
  <w:p w14:paraId="6B171E0B" w14:textId="77777777" w:rsidR="00865B05" w:rsidRDefault="00865B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E1EF1" w14:textId="77777777" w:rsidR="00865B05" w:rsidRDefault="00865B05" w:rsidP="00865B05">
      <w:r>
        <w:separator/>
      </w:r>
    </w:p>
  </w:footnote>
  <w:footnote w:type="continuationSeparator" w:id="0">
    <w:p w14:paraId="13C2956F" w14:textId="77777777" w:rsidR="00865B05" w:rsidRDefault="00865B05" w:rsidP="00865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79C4" w14:textId="183D0F97" w:rsidR="00BF1522" w:rsidRDefault="00BF1522">
    <w:pPr>
      <w:pStyle w:val="Header"/>
    </w:pPr>
    <w:r>
      <w:rPr>
        <w:b/>
        <w:noProof/>
      </w:rPr>
      <w:drawing>
        <wp:anchor distT="0" distB="0" distL="114300" distR="114300" simplePos="0" relativeHeight="251659264" behindDoc="0" locked="0" layoutInCell="1" allowOverlap="1" wp14:anchorId="15CF2833" wp14:editId="2A974344">
          <wp:simplePos x="0" y="0"/>
          <wp:positionH relativeFrom="margin">
            <wp:align>center</wp:align>
          </wp:positionH>
          <wp:positionV relativeFrom="paragraph">
            <wp:posOffset>-336915</wp:posOffset>
          </wp:positionV>
          <wp:extent cx="2600325" cy="725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_PCMH_EmailLogo_RGB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725805"/>
                  </a:xfrm>
                  <a:prstGeom prst="rect">
                    <a:avLst/>
                  </a:prstGeom>
                </pic:spPr>
              </pic:pic>
            </a:graphicData>
          </a:graphic>
          <wp14:sizeRelH relativeFrom="margin">
            <wp14:pctWidth>0</wp14:pctWidth>
          </wp14:sizeRelH>
          <wp14:sizeRelV relativeFrom="margin">
            <wp14:pctHeight>0</wp14:pctHeight>
          </wp14:sizeRelV>
        </wp:anchor>
      </w:drawing>
    </w:r>
  </w:p>
  <w:p w14:paraId="0DFD4388" w14:textId="536D03F1" w:rsidR="00BF1522" w:rsidRDefault="00BF1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2C"/>
    <w:rsid w:val="00010B46"/>
    <w:rsid w:val="0006141E"/>
    <w:rsid w:val="00062665"/>
    <w:rsid w:val="00070B70"/>
    <w:rsid w:val="00081B86"/>
    <w:rsid w:val="000847E1"/>
    <w:rsid w:val="000B5FF0"/>
    <w:rsid w:val="000D7657"/>
    <w:rsid w:val="000E3B4C"/>
    <w:rsid w:val="001054CD"/>
    <w:rsid w:val="001075C5"/>
    <w:rsid w:val="00110090"/>
    <w:rsid w:val="00124707"/>
    <w:rsid w:val="00131334"/>
    <w:rsid w:val="001543F7"/>
    <w:rsid w:val="001602CE"/>
    <w:rsid w:val="001644F7"/>
    <w:rsid w:val="00167013"/>
    <w:rsid w:val="001809B4"/>
    <w:rsid w:val="00180FA6"/>
    <w:rsid w:val="001B565D"/>
    <w:rsid w:val="001C3437"/>
    <w:rsid w:val="001D1B16"/>
    <w:rsid w:val="001D4DCA"/>
    <w:rsid w:val="001D7D32"/>
    <w:rsid w:val="001E0B2E"/>
    <w:rsid w:val="001E43A7"/>
    <w:rsid w:val="0022393F"/>
    <w:rsid w:val="00225DE4"/>
    <w:rsid w:val="00226F07"/>
    <w:rsid w:val="00242A42"/>
    <w:rsid w:val="00261F98"/>
    <w:rsid w:val="0026230C"/>
    <w:rsid w:val="00264D3F"/>
    <w:rsid w:val="0027183C"/>
    <w:rsid w:val="002820D3"/>
    <w:rsid w:val="002909CB"/>
    <w:rsid w:val="002A21AC"/>
    <w:rsid w:val="002A6CAB"/>
    <w:rsid w:val="002B36B1"/>
    <w:rsid w:val="002B670C"/>
    <w:rsid w:val="002D5172"/>
    <w:rsid w:val="002E17D8"/>
    <w:rsid w:val="002F0DCC"/>
    <w:rsid w:val="002F7A01"/>
    <w:rsid w:val="00300D32"/>
    <w:rsid w:val="00304FB4"/>
    <w:rsid w:val="00310458"/>
    <w:rsid w:val="00332DF7"/>
    <w:rsid w:val="00334A30"/>
    <w:rsid w:val="003509D2"/>
    <w:rsid w:val="00364694"/>
    <w:rsid w:val="00370BA7"/>
    <w:rsid w:val="003922AA"/>
    <w:rsid w:val="003A7709"/>
    <w:rsid w:val="003B069F"/>
    <w:rsid w:val="003B0795"/>
    <w:rsid w:val="003E182C"/>
    <w:rsid w:val="003F3361"/>
    <w:rsid w:val="00404AF0"/>
    <w:rsid w:val="00405050"/>
    <w:rsid w:val="00416861"/>
    <w:rsid w:val="00425085"/>
    <w:rsid w:val="00440C6E"/>
    <w:rsid w:val="00445FE9"/>
    <w:rsid w:val="0045659B"/>
    <w:rsid w:val="004747D5"/>
    <w:rsid w:val="0048798B"/>
    <w:rsid w:val="004D3472"/>
    <w:rsid w:val="005010A2"/>
    <w:rsid w:val="0052007A"/>
    <w:rsid w:val="00544BCF"/>
    <w:rsid w:val="00546EDD"/>
    <w:rsid w:val="0054764B"/>
    <w:rsid w:val="005B590C"/>
    <w:rsid w:val="005F57BF"/>
    <w:rsid w:val="005F5E8D"/>
    <w:rsid w:val="005F663A"/>
    <w:rsid w:val="005F6785"/>
    <w:rsid w:val="00613C93"/>
    <w:rsid w:val="00634F7C"/>
    <w:rsid w:val="00637827"/>
    <w:rsid w:val="006459B3"/>
    <w:rsid w:val="006603FA"/>
    <w:rsid w:val="0066187D"/>
    <w:rsid w:val="006624D8"/>
    <w:rsid w:val="006948A7"/>
    <w:rsid w:val="006A0416"/>
    <w:rsid w:val="006A0B92"/>
    <w:rsid w:val="006A3AE1"/>
    <w:rsid w:val="006B18E4"/>
    <w:rsid w:val="006D3465"/>
    <w:rsid w:val="006F0DCF"/>
    <w:rsid w:val="006F128B"/>
    <w:rsid w:val="00704F10"/>
    <w:rsid w:val="007232AB"/>
    <w:rsid w:val="00723726"/>
    <w:rsid w:val="00743D98"/>
    <w:rsid w:val="007500F5"/>
    <w:rsid w:val="0075230B"/>
    <w:rsid w:val="007539AA"/>
    <w:rsid w:val="007578A7"/>
    <w:rsid w:val="0076180F"/>
    <w:rsid w:val="007849F5"/>
    <w:rsid w:val="00787C5D"/>
    <w:rsid w:val="00797EEF"/>
    <w:rsid w:val="007A27B7"/>
    <w:rsid w:val="007B60DF"/>
    <w:rsid w:val="007C04CE"/>
    <w:rsid w:val="007F217A"/>
    <w:rsid w:val="007F7485"/>
    <w:rsid w:val="00827501"/>
    <w:rsid w:val="00827FA4"/>
    <w:rsid w:val="00860E55"/>
    <w:rsid w:val="00865B05"/>
    <w:rsid w:val="008C74F9"/>
    <w:rsid w:val="008F42AE"/>
    <w:rsid w:val="008F7603"/>
    <w:rsid w:val="008F777B"/>
    <w:rsid w:val="009279B9"/>
    <w:rsid w:val="0094074C"/>
    <w:rsid w:val="00943EE3"/>
    <w:rsid w:val="009671E0"/>
    <w:rsid w:val="009711B5"/>
    <w:rsid w:val="009A7DB2"/>
    <w:rsid w:val="009B0EFF"/>
    <w:rsid w:val="009B609D"/>
    <w:rsid w:val="009D1023"/>
    <w:rsid w:val="009D27AB"/>
    <w:rsid w:val="009E5443"/>
    <w:rsid w:val="00A17D52"/>
    <w:rsid w:val="00A212B2"/>
    <w:rsid w:val="00A2368B"/>
    <w:rsid w:val="00A45C0E"/>
    <w:rsid w:val="00A5056A"/>
    <w:rsid w:val="00A61742"/>
    <w:rsid w:val="00A738E7"/>
    <w:rsid w:val="00A869E4"/>
    <w:rsid w:val="00A92BDA"/>
    <w:rsid w:val="00A94C40"/>
    <w:rsid w:val="00AB5C86"/>
    <w:rsid w:val="00AD6BB9"/>
    <w:rsid w:val="00AE1418"/>
    <w:rsid w:val="00AE4833"/>
    <w:rsid w:val="00AF7DAF"/>
    <w:rsid w:val="00B070F2"/>
    <w:rsid w:val="00B14022"/>
    <w:rsid w:val="00B347AB"/>
    <w:rsid w:val="00B3706C"/>
    <w:rsid w:val="00B41EFC"/>
    <w:rsid w:val="00B457A2"/>
    <w:rsid w:val="00B707FC"/>
    <w:rsid w:val="00B83D66"/>
    <w:rsid w:val="00B91759"/>
    <w:rsid w:val="00BA78E4"/>
    <w:rsid w:val="00BB2966"/>
    <w:rsid w:val="00BC4C53"/>
    <w:rsid w:val="00BE49C8"/>
    <w:rsid w:val="00BF1522"/>
    <w:rsid w:val="00BF3974"/>
    <w:rsid w:val="00C045D3"/>
    <w:rsid w:val="00C073C9"/>
    <w:rsid w:val="00C24C6F"/>
    <w:rsid w:val="00C47AD1"/>
    <w:rsid w:val="00C542DC"/>
    <w:rsid w:val="00C54C97"/>
    <w:rsid w:val="00C66189"/>
    <w:rsid w:val="00C96718"/>
    <w:rsid w:val="00CA14EB"/>
    <w:rsid w:val="00CA3073"/>
    <w:rsid w:val="00CC21FB"/>
    <w:rsid w:val="00CC3F82"/>
    <w:rsid w:val="00CD378A"/>
    <w:rsid w:val="00CD43AE"/>
    <w:rsid w:val="00CD70CB"/>
    <w:rsid w:val="00D16362"/>
    <w:rsid w:val="00D417F0"/>
    <w:rsid w:val="00D5259F"/>
    <w:rsid w:val="00D625A9"/>
    <w:rsid w:val="00DA2331"/>
    <w:rsid w:val="00DA52E6"/>
    <w:rsid w:val="00DB14BD"/>
    <w:rsid w:val="00DC71ED"/>
    <w:rsid w:val="00DD02A7"/>
    <w:rsid w:val="00DE1B1C"/>
    <w:rsid w:val="00DE21C6"/>
    <w:rsid w:val="00DF2478"/>
    <w:rsid w:val="00DF3F95"/>
    <w:rsid w:val="00E02665"/>
    <w:rsid w:val="00E53046"/>
    <w:rsid w:val="00E623D0"/>
    <w:rsid w:val="00E74E9E"/>
    <w:rsid w:val="00E754BB"/>
    <w:rsid w:val="00E969D2"/>
    <w:rsid w:val="00EE522A"/>
    <w:rsid w:val="00EF4489"/>
    <w:rsid w:val="00F0422D"/>
    <w:rsid w:val="00F04262"/>
    <w:rsid w:val="00F32EDD"/>
    <w:rsid w:val="00F72610"/>
    <w:rsid w:val="00F82B84"/>
    <w:rsid w:val="00F85752"/>
    <w:rsid w:val="00F976BF"/>
    <w:rsid w:val="00FA685B"/>
    <w:rsid w:val="00FD6952"/>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9CA1"/>
  <w15:docId w15:val="{CB49825D-E449-4A7C-BD39-18A47B53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182C"/>
    <w:rPr>
      <w:color w:val="0000FF"/>
      <w:u w:val="single"/>
    </w:rPr>
  </w:style>
  <w:style w:type="table" w:styleId="TableGrid">
    <w:name w:val="Table Grid"/>
    <w:basedOn w:val="TableNormal"/>
    <w:rsid w:val="003E182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2DC"/>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87C5D"/>
    <w:rPr>
      <w:color w:val="605E5C"/>
      <w:shd w:val="clear" w:color="auto" w:fill="E1DFDD"/>
    </w:rPr>
  </w:style>
  <w:style w:type="table" w:customStyle="1" w:styleId="TableGrid1">
    <w:name w:val="Table Grid1"/>
    <w:basedOn w:val="TableNormal"/>
    <w:next w:val="TableGrid"/>
    <w:uiPriority w:val="59"/>
    <w:rsid w:val="00753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B05"/>
    <w:pPr>
      <w:tabs>
        <w:tab w:val="center" w:pos="4680"/>
        <w:tab w:val="right" w:pos="9360"/>
      </w:tabs>
    </w:pPr>
  </w:style>
  <w:style w:type="character" w:customStyle="1" w:styleId="HeaderChar">
    <w:name w:val="Header Char"/>
    <w:basedOn w:val="DefaultParagraphFont"/>
    <w:link w:val="Header"/>
    <w:uiPriority w:val="99"/>
    <w:rsid w:val="00865B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B05"/>
    <w:pPr>
      <w:tabs>
        <w:tab w:val="center" w:pos="4680"/>
        <w:tab w:val="right" w:pos="9360"/>
      </w:tabs>
    </w:pPr>
  </w:style>
  <w:style w:type="character" w:customStyle="1" w:styleId="FooterChar">
    <w:name w:val="Footer Char"/>
    <w:basedOn w:val="DefaultParagraphFont"/>
    <w:link w:val="Footer"/>
    <w:uiPriority w:val="99"/>
    <w:rsid w:val="00865B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6922">
      <w:bodyDiv w:val="1"/>
      <w:marLeft w:val="0"/>
      <w:marRight w:val="0"/>
      <w:marTop w:val="0"/>
      <w:marBottom w:val="0"/>
      <w:divBdr>
        <w:top w:val="none" w:sz="0" w:space="0" w:color="auto"/>
        <w:left w:val="none" w:sz="0" w:space="0" w:color="auto"/>
        <w:bottom w:val="none" w:sz="0" w:space="0" w:color="auto"/>
        <w:right w:val="none" w:sz="0" w:space="0" w:color="auto"/>
      </w:divBdr>
    </w:div>
    <w:div w:id="315037832">
      <w:bodyDiv w:val="1"/>
      <w:marLeft w:val="0"/>
      <w:marRight w:val="0"/>
      <w:marTop w:val="0"/>
      <w:marBottom w:val="0"/>
      <w:divBdr>
        <w:top w:val="none" w:sz="0" w:space="0" w:color="auto"/>
        <w:left w:val="none" w:sz="0" w:space="0" w:color="auto"/>
        <w:bottom w:val="none" w:sz="0" w:space="0" w:color="auto"/>
        <w:right w:val="none" w:sz="0" w:space="0" w:color="auto"/>
      </w:divBdr>
    </w:div>
    <w:div w:id="315885387">
      <w:bodyDiv w:val="1"/>
      <w:marLeft w:val="0"/>
      <w:marRight w:val="0"/>
      <w:marTop w:val="0"/>
      <w:marBottom w:val="0"/>
      <w:divBdr>
        <w:top w:val="none" w:sz="0" w:space="0" w:color="auto"/>
        <w:left w:val="none" w:sz="0" w:space="0" w:color="auto"/>
        <w:bottom w:val="none" w:sz="0" w:space="0" w:color="auto"/>
        <w:right w:val="none" w:sz="0" w:space="0" w:color="auto"/>
      </w:divBdr>
    </w:div>
    <w:div w:id="682168788">
      <w:bodyDiv w:val="1"/>
      <w:marLeft w:val="0"/>
      <w:marRight w:val="0"/>
      <w:marTop w:val="0"/>
      <w:marBottom w:val="0"/>
      <w:divBdr>
        <w:top w:val="none" w:sz="0" w:space="0" w:color="auto"/>
        <w:left w:val="none" w:sz="0" w:space="0" w:color="auto"/>
        <w:bottom w:val="none" w:sz="0" w:space="0" w:color="auto"/>
        <w:right w:val="none" w:sz="0" w:space="0" w:color="auto"/>
      </w:divBdr>
    </w:div>
    <w:div w:id="1038699221">
      <w:bodyDiv w:val="1"/>
      <w:marLeft w:val="0"/>
      <w:marRight w:val="0"/>
      <w:marTop w:val="0"/>
      <w:marBottom w:val="0"/>
      <w:divBdr>
        <w:top w:val="none" w:sz="0" w:space="0" w:color="auto"/>
        <w:left w:val="none" w:sz="0" w:space="0" w:color="auto"/>
        <w:bottom w:val="none" w:sz="0" w:space="0" w:color="auto"/>
        <w:right w:val="none" w:sz="0" w:space="0" w:color="auto"/>
      </w:divBdr>
    </w:div>
    <w:div w:id="1788239074">
      <w:bodyDiv w:val="1"/>
      <w:marLeft w:val="0"/>
      <w:marRight w:val="0"/>
      <w:marTop w:val="0"/>
      <w:marBottom w:val="0"/>
      <w:divBdr>
        <w:top w:val="none" w:sz="0" w:space="0" w:color="auto"/>
        <w:left w:val="none" w:sz="0" w:space="0" w:color="auto"/>
        <w:bottom w:val="none" w:sz="0" w:space="0" w:color="auto"/>
        <w:right w:val="none" w:sz="0" w:space="0" w:color="auto"/>
      </w:divBdr>
    </w:div>
    <w:div w:id="1815945229">
      <w:bodyDiv w:val="1"/>
      <w:marLeft w:val="0"/>
      <w:marRight w:val="0"/>
      <w:marTop w:val="0"/>
      <w:marBottom w:val="0"/>
      <w:divBdr>
        <w:top w:val="none" w:sz="0" w:space="0" w:color="auto"/>
        <w:left w:val="none" w:sz="0" w:space="0" w:color="auto"/>
        <w:bottom w:val="none" w:sz="0" w:space="0" w:color="auto"/>
        <w:right w:val="none" w:sz="0" w:space="0" w:color="auto"/>
      </w:divBdr>
    </w:div>
    <w:div w:id="1898347706">
      <w:bodyDiv w:val="1"/>
      <w:marLeft w:val="0"/>
      <w:marRight w:val="0"/>
      <w:marTop w:val="0"/>
      <w:marBottom w:val="0"/>
      <w:divBdr>
        <w:top w:val="none" w:sz="0" w:space="0" w:color="auto"/>
        <w:left w:val="none" w:sz="0" w:space="0" w:color="auto"/>
        <w:bottom w:val="none" w:sz="0" w:space="0" w:color="auto"/>
        <w:right w:val="none" w:sz="0" w:space="0" w:color="auto"/>
      </w:divBdr>
    </w:div>
    <w:div w:id="1953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ri@ctc-ri.org" TargetMode="External"/><Relationship Id="rId13" Type="http://schemas.openxmlformats.org/officeDocument/2006/relationships/hyperlink" Target="mailto:CTC-ri@ctc-ri.org" TargetMode="External"/><Relationship Id="rId18" Type="http://schemas.openxmlformats.org/officeDocument/2006/relationships/hyperlink" Target="mailto:CTC-ri@ctc-ri.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CTC-ri@ctc-ri.org" TargetMode="External"/><Relationship Id="rId7" Type="http://schemas.openxmlformats.org/officeDocument/2006/relationships/hyperlink" Target="http://www.ctc-ri.org" TargetMode="External"/><Relationship Id="rId12" Type="http://schemas.openxmlformats.org/officeDocument/2006/relationships/hyperlink" Target="mailto:Michele.Brown@umassmed.edu" TargetMode="External"/><Relationship Id="rId17" Type="http://schemas.openxmlformats.org/officeDocument/2006/relationships/hyperlink" Target="mailto:CTC-ri@ctc-ri.org" TargetMode="External"/><Relationship Id="rId25" Type="http://schemas.openxmlformats.org/officeDocument/2006/relationships/hyperlink" Target="mailto:CTC-ri@ctc-ri.org" TargetMode="External"/><Relationship Id="rId2" Type="http://schemas.openxmlformats.org/officeDocument/2006/relationships/styles" Target="styles.xml"/><Relationship Id="rId16" Type="http://schemas.openxmlformats.org/officeDocument/2006/relationships/hyperlink" Target="mailto:CTC-ri@ctc-ri.org" TargetMode="External"/><Relationship Id="rId20" Type="http://schemas.openxmlformats.org/officeDocument/2006/relationships/hyperlink" Target="mailto:CTCRI@healthcentricadvisors.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TC-ri@ctc-ri.org" TargetMode="External"/><Relationship Id="rId24" Type="http://schemas.openxmlformats.org/officeDocument/2006/relationships/hyperlink" Target="mailto:CTC-ri@ctc-ri.org" TargetMode="External"/><Relationship Id="rId5" Type="http://schemas.openxmlformats.org/officeDocument/2006/relationships/footnotes" Target="footnotes.xml"/><Relationship Id="rId15" Type="http://schemas.openxmlformats.org/officeDocument/2006/relationships/hyperlink" Target="https://www.ctc-ri.org/" TargetMode="External"/><Relationship Id="rId23" Type="http://schemas.openxmlformats.org/officeDocument/2006/relationships/hyperlink" Target="mailto:CTC-ri@ctc-ri.org" TargetMode="External"/><Relationship Id="rId28" Type="http://schemas.openxmlformats.org/officeDocument/2006/relationships/fontTable" Target="fontTable.xml"/><Relationship Id="rId10" Type="http://schemas.openxmlformats.org/officeDocument/2006/relationships/hyperlink" Target="mailto:Michele.Brown@umassmed.edu" TargetMode="External"/><Relationship Id="rId19" Type="http://schemas.openxmlformats.org/officeDocument/2006/relationships/hyperlink" Target="mailto:CTC-ri@ctc-ri.org" TargetMode="External"/><Relationship Id="rId4" Type="http://schemas.openxmlformats.org/officeDocument/2006/relationships/webSettings" Target="webSettings.xml"/><Relationship Id="rId9" Type="http://schemas.openxmlformats.org/officeDocument/2006/relationships/hyperlink" Target="mailto:CTC-ri@ctc-ri.org" TargetMode="External"/><Relationship Id="rId14" Type="http://schemas.openxmlformats.org/officeDocument/2006/relationships/hyperlink" Target="mailto:CTC-ri@ctc-ri.org" TargetMode="External"/><Relationship Id="rId22" Type="http://schemas.openxmlformats.org/officeDocument/2006/relationships/hyperlink" Target="mailto:CTC-ri@ctc-ri.org"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8E"/>
    <w:rsid w:val="00B1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ED751990F740F4AE5F42072270938A">
    <w:name w:val="78ED751990F740F4AE5F42072270938A"/>
    <w:rsid w:val="00B16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7C72-044B-4767-8ACF-4E18DF0E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Carolyn Karner</cp:lastModifiedBy>
  <cp:revision>3</cp:revision>
  <cp:lastPrinted>2018-11-14T14:59:00Z</cp:lastPrinted>
  <dcterms:created xsi:type="dcterms:W3CDTF">2019-04-03T18:57:00Z</dcterms:created>
  <dcterms:modified xsi:type="dcterms:W3CDTF">2019-04-04T19:24:00Z</dcterms:modified>
</cp:coreProperties>
</file>