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B93" w:rsidRDefault="00373B93" w:rsidP="00373B93">
      <w:pPr>
        <w:pStyle w:val="Heading1"/>
        <w:shd w:val="clear" w:color="auto" w:fill="FFFFFF"/>
        <w:spacing w:line="495" w:lineRule="atLeast"/>
        <w:rPr>
          <w:rFonts w:ascii="Segoe UI" w:eastAsia="Times New Roman" w:hAnsi="Segoe UI" w:cs="Segoe UI"/>
          <w:b/>
          <w:bCs/>
          <w:color w:val="auto"/>
          <w:sz w:val="48"/>
          <w:szCs w:val="48"/>
        </w:rPr>
      </w:pPr>
      <w:r>
        <w:rPr>
          <w:rFonts w:ascii="Segoe UI" w:eastAsia="Times New Roman" w:hAnsi="Segoe UI" w:cs="Segoe UI"/>
          <w:b/>
          <w:bCs/>
          <w:color w:val="auto"/>
          <w:sz w:val="48"/>
          <w:szCs w:val="48"/>
        </w:rPr>
        <w:t>Rhode Island Pediatric Primary Care Relief Program Application</w:t>
      </w:r>
    </w:p>
    <w:p w:rsidR="00373B93" w:rsidRDefault="00373B93" w:rsidP="00373B93">
      <w:pPr>
        <w:shd w:val="clear" w:color="auto" w:fill="FFFFFF"/>
        <w:spacing w:before="100" w:beforeAutospacing="1" w:after="100" w:afterAutospacing="1"/>
        <w:rPr>
          <w:rFonts w:ascii="Segoe UI" w:hAnsi="Segoe UI" w:cs="Segoe UI"/>
          <w:sz w:val="23"/>
          <w:szCs w:val="23"/>
        </w:rPr>
      </w:pPr>
      <w:r>
        <w:rPr>
          <w:rFonts w:ascii="Segoe UI" w:hAnsi="Segoe UI" w:cs="Segoe UI"/>
          <w:sz w:val="23"/>
          <w:szCs w:val="23"/>
        </w:rPr>
        <w:t>Prior to beginning the application, please read the program guidance and frequently asked questions available at </w:t>
      </w:r>
      <w:hyperlink r:id="rId4" w:tgtFrame="_blank" w:history="1">
        <w:r>
          <w:rPr>
            <w:rStyle w:val="Hyperlink"/>
            <w:rFonts w:ascii="Segoe UI" w:hAnsi="Segoe UI" w:cs="Segoe UI"/>
            <w:color w:val="039BE5"/>
            <w:sz w:val="23"/>
            <w:szCs w:val="23"/>
          </w:rPr>
          <w:t>http://www.eohhs.ri.gov/Initiatives/PediRelief.aspx</w:t>
        </w:r>
      </w:hyperlink>
      <w:r>
        <w:rPr>
          <w:rFonts w:ascii="Segoe UI" w:hAnsi="Segoe UI" w:cs="Segoe UI"/>
          <w:sz w:val="23"/>
          <w:szCs w:val="23"/>
        </w:rPr>
        <w:t>. To complete this application, you will need:</w:t>
      </w:r>
    </w:p>
    <w:p w:rsidR="00373B93" w:rsidRDefault="00373B93" w:rsidP="00373B93">
      <w:pPr>
        <w:shd w:val="clear" w:color="auto" w:fill="FFFFFF"/>
        <w:spacing w:before="100" w:beforeAutospacing="1" w:after="100" w:afterAutospacing="1"/>
        <w:rPr>
          <w:rFonts w:ascii="Segoe UI" w:hAnsi="Segoe UI" w:cs="Segoe UI"/>
          <w:sz w:val="23"/>
          <w:szCs w:val="23"/>
        </w:rPr>
      </w:pPr>
      <w:r>
        <w:rPr>
          <w:rFonts w:ascii="Segoe UI" w:hAnsi="Segoe UI" w:cs="Segoe UI"/>
          <w:sz w:val="23"/>
          <w:szCs w:val="23"/>
        </w:rPr>
        <w:t>• The practice's Tax Identification Number (TIN)</w:t>
      </w:r>
    </w:p>
    <w:p w:rsidR="00373B93" w:rsidRDefault="00373B93" w:rsidP="00373B93">
      <w:pPr>
        <w:shd w:val="clear" w:color="auto" w:fill="FFFFFF"/>
        <w:spacing w:before="100" w:beforeAutospacing="1" w:after="100" w:afterAutospacing="1"/>
        <w:rPr>
          <w:rFonts w:ascii="Segoe UI" w:hAnsi="Segoe UI" w:cs="Segoe UI"/>
          <w:sz w:val="23"/>
          <w:szCs w:val="23"/>
        </w:rPr>
      </w:pPr>
      <w:r>
        <w:rPr>
          <w:rFonts w:ascii="Segoe UI" w:hAnsi="Segoe UI" w:cs="Segoe UI"/>
          <w:sz w:val="23"/>
          <w:szCs w:val="23"/>
        </w:rPr>
        <w:t>• The practice's National Provider Identifier (NPI). Also, referred to as Type 2 NPI or Group NPI.</w:t>
      </w:r>
    </w:p>
    <w:p w:rsidR="00373B93" w:rsidRDefault="00373B93" w:rsidP="00373B93">
      <w:pPr>
        <w:shd w:val="clear" w:color="auto" w:fill="FFFFFF"/>
        <w:spacing w:before="100" w:beforeAutospacing="1" w:after="100" w:afterAutospacing="1"/>
        <w:rPr>
          <w:rFonts w:ascii="Segoe UI" w:hAnsi="Segoe UI" w:cs="Segoe UI"/>
          <w:sz w:val="23"/>
          <w:szCs w:val="23"/>
        </w:rPr>
      </w:pPr>
      <w:r>
        <w:rPr>
          <w:rFonts w:ascii="Segoe UI" w:hAnsi="Segoe UI" w:cs="Segoe UI"/>
          <w:sz w:val="23"/>
          <w:szCs w:val="23"/>
        </w:rPr>
        <w:t>• The practice's D-U-N-S (Data Universal Numbering System, or DUNS) number. If a practice does not have a DUNS number, one must be obtained prior to application. The practice can obtain one for free at this link </w:t>
      </w:r>
      <w:hyperlink r:id="rId5" w:tgtFrame="_blank" w:history="1">
        <w:r>
          <w:rPr>
            <w:rStyle w:val="Hyperlink"/>
            <w:rFonts w:ascii="Segoe UI" w:hAnsi="Segoe UI" w:cs="Segoe UI"/>
            <w:color w:val="039BE5"/>
            <w:sz w:val="23"/>
            <w:szCs w:val="23"/>
          </w:rPr>
          <w:t>https://www.dnb.com/duns-number/get-a-duns.html</w:t>
        </w:r>
      </w:hyperlink>
      <w:r>
        <w:rPr>
          <w:rFonts w:ascii="Segoe UI" w:hAnsi="Segoe UI" w:cs="Segoe UI"/>
          <w:sz w:val="23"/>
          <w:szCs w:val="23"/>
        </w:rPr>
        <w:t>.</w:t>
      </w:r>
    </w:p>
    <w:p w:rsidR="00373B93" w:rsidRDefault="00373B93" w:rsidP="00373B93">
      <w:pPr>
        <w:shd w:val="clear" w:color="auto" w:fill="FFFFFF"/>
        <w:spacing w:before="100" w:beforeAutospacing="1" w:after="100" w:afterAutospacing="1"/>
        <w:rPr>
          <w:rFonts w:ascii="Segoe UI" w:hAnsi="Segoe UI" w:cs="Segoe UI"/>
          <w:sz w:val="23"/>
          <w:szCs w:val="23"/>
        </w:rPr>
      </w:pPr>
      <w:r>
        <w:rPr>
          <w:rFonts w:ascii="Segoe UI" w:hAnsi="Segoe UI" w:cs="Segoe UI"/>
          <w:sz w:val="23"/>
          <w:szCs w:val="23"/>
        </w:rPr>
        <w:t>• The names and National Provider Identifier (NPI) numbers for each clinician with credentials MD, DO, NP, or PA who manages a patient panel at the practice site.</w:t>
      </w:r>
    </w:p>
    <w:p w:rsidR="00373B93" w:rsidRDefault="00373B93" w:rsidP="00373B93">
      <w:pPr>
        <w:shd w:val="clear" w:color="auto" w:fill="FFFFFF"/>
        <w:spacing w:before="100" w:beforeAutospacing="1" w:after="100" w:afterAutospacing="1"/>
        <w:rPr>
          <w:rFonts w:ascii="Segoe UI" w:hAnsi="Segoe UI" w:cs="Segoe UI"/>
          <w:sz w:val="23"/>
          <w:szCs w:val="23"/>
        </w:rPr>
      </w:pPr>
      <w:r>
        <w:rPr>
          <w:rFonts w:ascii="Segoe UI" w:hAnsi="Segoe UI" w:cs="Segoe UI"/>
          <w:sz w:val="23"/>
          <w:szCs w:val="23"/>
        </w:rPr>
        <w:t>• The number of active patients as of May 31, 2020 who are children under the age of 18. Active patients are defined as those patients who have been served by the practice over the last two years: June 1, 2018 - May 31, 2020.</w:t>
      </w:r>
    </w:p>
    <w:p w:rsidR="00373B93" w:rsidRDefault="00373B93" w:rsidP="00373B93">
      <w:pPr>
        <w:shd w:val="clear" w:color="auto" w:fill="FFFFFF"/>
        <w:spacing w:before="100" w:beforeAutospacing="1" w:after="100" w:afterAutospacing="1"/>
        <w:rPr>
          <w:rFonts w:ascii="Segoe UI" w:hAnsi="Segoe UI" w:cs="Segoe UI"/>
          <w:sz w:val="23"/>
          <w:szCs w:val="23"/>
        </w:rPr>
      </w:pPr>
      <w:r>
        <w:rPr>
          <w:rFonts w:ascii="Segoe UI" w:hAnsi="Segoe UI" w:cs="Segoe UI"/>
          <w:sz w:val="23"/>
          <w:szCs w:val="23"/>
        </w:rPr>
        <w:t>• Bank account information for electronic funds transfer</w:t>
      </w:r>
    </w:p>
    <w:p w:rsidR="00373B93" w:rsidRDefault="00373B93" w:rsidP="00373B93">
      <w:pPr>
        <w:shd w:val="clear" w:color="auto" w:fill="FFFFFF"/>
        <w:spacing w:before="100" w:beforeAutospacing="1" w:after="100" w:afterAutospacing="1"/>
        <w:rPr>
          <w:rFonts w:ascii="Segoe UI" w:hAnsi="Segoe UI" w:cs="Segoe UI"/>
          <w:sz w:val="23"/>
          <w:szCs w:val="23"/>
        </w:rPr>
      </w:pPr>
      <w:r>
        <w:rPr>
          <w:rFonts w:ascii="Segoe UI" w:hAnsi="Segoe UI" w:cs="Segoe UI"/>
          <w:sz w:val="23"/>
          <w:szCs w:val="23"/>
        </w:rPr>
        <w:t>• Completed IRS Form W-9 if the practice is not enrolled in the Medicaid Fee-for-Service Program. This form must be emailed to EOHHS at </w:t>
      </w:r>
      <w:hyperlink r:id="rId6" w:history="1">
        <w:r>
          <w:rPr>
            <w:rStyle w:val="Hyperlink"/>
            <w:rFonts w:ascii="Segoe UI" w:hAnsi="Segoe UI" w:cs="Segoe UI"/>
            <w:color w:val="039BE5"/>
            <w:sz w:val="23"/>
            <w:szCs w:val="23"/>
          </w:rPr>
          <w:t>OHHS.PediRelief@ohhs.ri.gov</w:t>
        </w:r>
      </w:hyperlink>
      <w:r>
        <w:rPr>
          <w:rFonts w:ascii="Segoe UI" w:hAnsi="Segoe UI" w:cs="Segoe UI"/>
          <w:sz w:val="23"/>
          <w:szCs w:val="23"/>
        </w:rPr>
        <w:t>.</w:t>
      </w:r>
    </w:p>
    <w:p w:rsidR="00373B93" w:rsidRDefault="00373B93" w:rsidP="00373B93">
      <w:pPr>
        <w:shd w:val="clear" w:color="auto" w:fill="FFFFFF"/>
        <w:spacing w:before="100" w:beforeAutospacing="1" w:after="100" w:afterAutospacing="1"/>
        <w:rPr>
          <w:rFonts w:ascii="Segoe UI" w:hAnsi="Segoe UI" w:cs="Segoe UI"/>
          <w:sz w:val="23"/>
          <w:szCs w:val="23"/>
        </w:rPr>
      </w:pPr>
      <w:r>
        <w:rPr>
          <w:rFonts w:ascii="Segoe UI" w:hAnsi="Segoe UI" w:cs="Segoe UI"/>
          <w:sz w:val="23"/>
          <w:szCs w:val="23"/>
        </w:rPr>
        <w:t>• Completed Immunization Quality Improvement Plan</w:t>
      </w:r>
    </w:p>
    <w:p w:rsidR="00373B93" w:rsidRDefault="00373B93" w:rsidP="00373B93">
      <w:pPr>
        <w:shd w:val="clear" w:color="auto" w:fill="FFFFFF"/>
        <w:spacing w:before="100" w:beforeAutospacing="1" w:after="100" w:afterAutospacing="1"/>
        <w:rPr>
          <w:rFonts w:ascii="Segoe UI" w:hAnsi="Segoe UI" w:cs="Segoe UI"/>
          <w:sz w:val="23"/>
          <w:szCs w:val="23"/>
        </w:rPr>
      </w:pPr>
      <w:r>
        <w:rPr>
          <w:rFonts w:ascii="Segoe UI" w:hAnsi="Segoe UI" w:cs="Segoe UI"/>
          <w:sz w:val="23"/>
          <w:szCs w:val="23"/>
        </w:rPr>
        <w:t>Payments will be processed by the Medicaid Management Information System (MMIS). You will be asked to report a Medicaid Legacy Provider ID if the practice has one. If you are not currently enrolled as a Medicaid Fee-for-Service provider, the state will register you for the purpose of processing payments under the Pediatric Primary Care Relief Program. This will not result in you becoming a Medicaid Fee-for-Service provider. You may receive an IRS Form 1099 from the State of Rhode Island.</w:t>
      </w:r>
    </w:p>
    <w:p w:rsidR="000F62B0" w:rsidRDefault="00373B93" w:rsidP="00B43DBA">
      <w:pPr>
        <w:shd w:val="clear" w:color="auto" w:fill="FFFFFF"/>
        <w:spacing w:before="100" w:beforeAutospacing="1" w:after="100" w:afterAutospacing="1"/>
      </w:pPr>
      <w:r>
        <w:rPr>
          <w:rFonts w:ascii="Segoe UI" w:hAnsi="Segoe UI" w:cs="Segoe UI"/>
          <w:sz w:val="23"/>
          <w:szCs w:val="23"/>
        </w:rPr>
        <w:t>Incomplete applications will not be accepted. If you have any questions about this application, please contact </w:t>
      </w:r>
      <w:hyperlink r:id="rId7" w:history="1">
        <w:r>
          <w:rPr>
            <w:rStyle w:val="Hyperlink"/>
            <w:rFonts w:ascii="Segoe UI" w:hAnsi="Segoe UI" w:cs="Segoe UI"/>
            <w:color w:val="039BE5"/>
            <w:sz w:val="23"/>
            <w:szCs w:val="23"/>
          </w:rPr>
          <w:t>OHHS.PediRelief@ohhs.ri.gov</w:t>
        </w:r>
      </w:hyperlink>
      <w:r>
        <w:rPr>
          <w:rFonts w:ascii="Segoe UI" w:hAnsi="Segoe UI" w:cs="Segoe UI"/>
          <w:sz w:val="23"/>
          <w:szCs w:val="23"/>
        </w:rPr>
        <w:t>.</w:t>
      </w:r>
      <w:bookmarkStart w:id="0" w:name="_GoBack"/>
      <w:bookmarkEnd w:id="0"/>
    </w:p>
    <w:sectPr w:rsidR="000F62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B93"/>
    <w:rsid w:val="000F62B0"/>
    <w:rsid w:val="00373B93"/>
    <w:rsid w:val="00B43DBA"/>
    <w:rsid w:val="00C71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F2F19C-955B-43B0-A96C-B0DC6A607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B93"/>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373B93"/>
    <w:pPr>
      <w:keepNext/>
      <w:spacing w:before="240"/>
      <w:outlineLvl w:val="0"/>
    </w:pPr>
    <w:rPr>
      <w:rFonts w:ascii="Calibri Light" w:hAnsi="Calibri Light" w:cs="Calibri Light"/>
      <w:color w:val="2E74B5"/>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3B93"/>
    <w:rPr>
      <w:rFonts w:ascii="Calibri Light" w:hAnsi="Calibri Light" w:cs="Calibri Light"/>
      <w:color w:val="2E74B5"/>
      <w:kern w:val="36"/>
      <w:sz w:val="32"/>
      <w:szCs w:val="32"/>
    </w:rPr>
  </w:style>
  <w:style w:type="character" w:styleId="Hyperlink">
    <w:name w:val="Hyperlink"/>
    <w:basedOn w:val="DefaultParagraphFont"/>
    <w:uiPriority w:val="99"/>
    <w:semiHidden/>
    <w:unhideWhenUsed/>
    <w:rsid w:val="00373B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61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ohhs.pedirelief@ohhs.ri.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hhs.pedirelief@ohhs.ri.gov" TargetMode="External"/><Relationship Id="rId5" Type="http://schemas.openxmlformats.org/officeDocument/2006/relationships/hyperlink" Target="https://www.dnb.com/duns-number/get-a-duns.html" TargetMode="External"/><Relationship Id="rId4" Type="http://schemas.openxmlformats.org/officeDocument/2006/relationships/hyperlink" Target="http://www.eohhs.ri.gov/Initiatives/PediRelief.aspx"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Campbell</dc:creator>
  <cp:keywords/>
  <dc:description/>
  <cp:lastModifiedBy>Candice Brown</cp:lastModifiedBy>
  <cp:revision>3</cp:revision>
  <dcterms:created xsi:type="dcterms:W3CDTF">2020-07-20T21:16:00Z</dcterms:created>
  <dcterms:modified xsi:type="dcterms:W3CDTF">2020-07-21T17:40:00Z</dcterms:modified>
</cp:coreProperties>
</file>