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B6" w:rsidRDefault="00A309B6" w:rsidP="00597157">
      <w:pPr>
        <w:pStyle w:val="Default"/>
        <w:jc w:val="center"/>
        <w:rPr>
          <w:sz w:val="26"/>
          <w:szCs w:val="26"/>
        </w:rPr>
      </w:pPr>
    </w:p>
    <w:p w:rsidR="00A309B6" w:rsidRDefault="00A309B6" w:rsidP="00597157">
      <w:pPr>
        <w:pStyle w:val="Default"/>
        <w:jc w:val="center"/>
        <w:rPr>
          <w:sz w:val="26"/>
          <w:szCs w:val="26"/>
        </w:rPr>
      </w:pPr>
      <w:r>
        <w:rPr>
          <w:noProof/>
          <w:sz w:val="26"/>
          <w:szCs w:val="26"/>
        </w:rPr>
        <w:drawing>
          <wp:inline distT="0" distB="0" distL="0" distR="0">
            <wp:extent cx="2228850" cy="628650"/>
            <wp:effectExtent l="0" t="0" r="0" b="0"/>
            <wp:docPr id="1" name="Picture 1" descr="R:\11 Marketing &amp; Communications\Logos\CTC logo\4-Color - Preferred\CTCRI-Logo-Fin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1 Marketing &amp; Communications\Logos\CTC logo\4-Color - Preferred\CTCRI-Logo-Final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a:ln>
                      <a:noFill/>
                    </a:ln>
                  </pic:spPr>
                </pic:pic>
              </a:graphicData>
            </a:graphic>
          </wp:inline>
        </w:drawing>
      </w:r>
    </w:p>
    <w:p w:rsidR="002218A7" w:rsidRDefault="00A309B6" w:rsidP="00597157">
      <w:pPr>
        <w:pStyle w:val="Default"/>
        <w:jc w:val="center"/>
        <w:rPr>
          <w:sz w:val="26"/>
          <w:szCs w:val="26"/>
        </w:rPr>
      </w:pPr>
      <w:r w:rsidRPr="00A309B6">
        <w:rPr>
          <w:b/>
          <w:sz w:val="26"/>
          <w:szCs w:val="26"/>
        </w:rPr>
        <w:t>Part 2:</w:t>
      </w:r>
      <w:r>
        <w:rPr>
          <w:sz w:val="26"/>
          <w:szCs w:val="26"/>
        </w:rPr>
        <w:t xml:space="preserve"> </w:t>
      </w:r>
      <w:r w:rsidR="002218A7">
        <w:rPr>
          <w:sz w:val="26"/>
          <w:szCs w:val="26"/>
        </w:rPr>
        <w:t>Cooperative Agreement</w:t>
      </w:r>
      <w:r w:rsidR="00DA41F4">
        <w:rPr>
          <w:sz w:val="26"/>
          <w:szCs w:val="26"/>
        </w:rPr>
        <w:t xml:space="preserve"> Application for</w:t>
      </w:r>
      <w:r w:rsidR="002218A7">
        <w:rPr>
          <w:sz w:val="26"/>
          <w:szCs w:val="26"/>
        </w:rPr>
        <w:t xml:space="preserve"> P</w:t>
      </w:r>
      <w:r w:rsidR="00815C31">
        <w:rPr>
          <w:sz w:val="26"/>
          <w:szCs w:val="26"/>
        </w:rPr>
        <w:t xml:space="preserve">articipation in </w:t>
      </w:r>
      <w:r w:rsidR="002218A7">
        <w:rPr>
          <w:sz w:val="26"/>
          <w:szCs w:val="26"/>
        </w:rPr>
        <w:t>the</w:t>
      </w:r>
    </w:p>
    <w:p w:rsidR="00CD41E9" w:rsidRDefault="0017258F" w:rsidP="002218A7">
      <w:pPr>
        <w:pStyle w:val="Default"/>
        <w:jc w:val="center"/>
        <w:rPr>
          <w:sz w:val="26"/>
          <w:szCs w:val="26"/>
        </w:rPr>
      </w:pPr>
      <w:r>
        <w:rPr>
          <w:sz w:val="26"/>
          <w:szCs w:val="26"/>
        </w:rPr>
        <w:t>2018</w:t>
      </w:r>
      <w:r w:rsidR="00C1508B">
        <w:rPr>
          <w:sz w:val="26"/>
          <w:szCs w:val="26"/>
        </w:rPr>
        <w:t xml:space="preserve"> Integrated </w:t>
      </w:r>
      <w:r w:rsidR="00815C31">
        <w:rPr>
          <w:sz w:val="26"/>
          <w:szCs w:val="26"/>
        </w:rPr>
        <w:t>Behavioral Health</w:t>
      </w:r>
      <w:r w:rsidR="00C1508B">
        <w:rPr>
          <w:sz w:val="26"/>
          <w:szCs w:val="26"/>
        </w:rPr>
        <w:t xml:space="preserve"> Adult Cohort Learning</w:t>
      </w:r>
      <w:r w:rsidR="00815C31">
        <w:rPr>
          <w:sz w:val="26"/>
          <w:szCs w:val="26"/>
        </w:rPr>
        <w:t xml:space="preserve"> Collaborative</w:t>
      </w:r>
      <w:r w:rsidR="00C32CC5">
        <w:rPr>
          <w:sz w:val="26"/>
          <w:szCs w:val="26"/>
        </w:rPr>
        <w:t>:</w:t>
      </w:r>
    </w:p>
    <w:p w:rsidR="00815C31" w:rsidRDefault="00C1508B" w:rsidP="00815C31">
      <w:pPr>
        <w:pStyle w:val="Default"/>
        <w:jc w:val="center"/>
        <w:rPr>
          <w:sz w:val="26"/>
          <w:szCs w:val="26"/>
        </w:rPr>
      </w:pPr>
      <w:r>
        <w:rPr>
          <w:sz w:val="26"/>
          <w:szCs w:val="26"/>
        </w:rPr>
        <w:t xml:space="preserve">Treating Patients with Major Depressive Disorders in Primary Care </w:t>
      </w:r>
    </w:p>
    <w:p w:rsidR="00DA41F4" w:rsidRPr="00806F1E" w:rsidRDefault="00C1508B" w:rsidP="00815C31">
      <w:pPr>
        <w:pStyle w:val="Default"/>
        <w:jc w:val="center"/>
        <w:rPr>
          <w:sz w:val="26"/>
          <w:szCs w:val="26"/>
        </w:rPr>
      </w:pPr>
      <w:r>
        <w:rPr>
          <w:sz w:val="26"/>
          <w:szCs w:val="26"/>
        </w:rPr>
        <w:t>Due:</w:t>
      </w:r>
      <w:r w:rsidR="00DA41F4">
        <w:rPr>
          <w:sz w:val="26"/>
          <w:szCs w:val="26"/>
        </w:rPr>
        <w:t xml:space="preserve"> </w:t>
      </w:r>
      <w:r w:rsidR="00592779">
        <w:rPr>
          <w:b/>
          <w:sz w:val="26"/>
          <w:szCs w:val="26"/>
          <w:highlight w:val="yellow"/>
        </w:rPr>
        <w:t>6</w:t>
      </w:r>
      <w:r w:rsidR="009129DA">
        <w:rPr>
          <w:b/>
          <w:sz w:val="26"/>
          <w:szCs w:val="26"/>
          <w:highlight w:val="yellow"/>
        </w:rPr>
        <w:t xml:space="preserve"> </w:t>
      </w:r>
      <w:r w:rsidR="00427B86">
        <w:rPr>
          <w:b/>
          <w:sz w:val="26"/>
          <w:szCs w:val="26"/>
          <w:highlight w:val="yellow"/>
        </w:rPr>
        <w:t>22 18</w:t>
      </w:r>
      <w:r w:rsidR="00592779">
        <w:rPr>
          <w:b/>
          <w:sz w:val="26"/>
          <w:szCs w:val="26"/>
          <w:highlight w:val="yellow"/>
        </w:rPr>
        <w:t xml:space="preserve"> Send</w:t>
      </w:r>
      <w:r w:rsidR="00A63D78">
        <w:rPr>
          <w:sz w:val="26"/>
          <w:szCs w:val="26"/>
        </w:rPr>
        <w:t xml:space="preserve"> to </w:t>
      </w:r>
      <w:hyperlink r:id="rId9" w:history="1">
        <w:r w:rsidR="00736D92" w:rsidRPr="005C3C56">
          <w:rPr>
            <w:rStyle w:val="Hyperlink"/>
            <w:sz w:val="26"/>
            <w:szCs w:val="26"/>
          </w:rPr>
          <w:t>ctc-ri@ctc-ri.org</w:t>
        </w:r>
      </w:hyperlink>
      <w:r w:rsidR="00A63D78">
        <w:rPr>
          <w:sz w:val="26"/>
          <w:szCs w:val="26"/>
        </w:rPr>
        <w:t xml:space="preserve"> </w:t>
      </w:r>
    </w:p>
    <w:p w:rsidR="00806F1E" w:rsidRDefault="00806F1E" w:rsidP="00815C31">
      <w:pPr>
        <w:pStyle w:val="Default"/>
        <w:rPr>
          <w:b/>
          <w:bCs/>
          <w:sz w:val="22"/>
          <w:szCs w:val="22"/>
        </w:rPr>
      </w:pPr>
    </w:p>
    <w:p w:rsidR="00592779" w:rsidRDefault="00EC6E5E" w:rsidP="00C8702A">
      <w:pPr>
        <w:pStyle w:val="Default"/>
        <w:rPr>
          <w:b/>
          <w:bCs/>
          <w:sz w:val="22"/>
          <w:szCs w:val="22"/>
        </w:rPr>
      </w:pPr>
      <w:hyperlink r:id="rId10" w:history="1">
        <w:r w:rsidR="00910365" w:rsidRPr="00C72060">
          <w:rPr>
            <w:rStyle w:val="Hyperlink"/>
            <w:b/>
            <w:bCs/>
            <w:sz w:val="22"/>
            <w:szCs w:val="22"/>
          </w:rPr>
          <w:t>Original Participative Agreement</w:t>
        </w:r>
      </w:hyperlink>
    </w:p>
    <w:p w:rsidR="00910365" w:rsidRDefault="00910365" w:rsidP="00C8702A">
      <w:pPr>
        <w:pStyle w:val="Default"/>
        <w:rPr>
          <w:bCs/>
          <w:sz w:val="22"/>
          <w:szCs w:val="22"/>
        </w:rPr>
      </w:pPr>
    </w:p>
    <w:p w:rsidR="00592779" w:rsidRDefault="00592779" w:rsidP="00C8702A">
      <w:pPr>
        <w:pStyle w:val="Default"/>
        <w:rPr>
          <w:b/>
          <w:bCs/>
          <w:sz w:val="22"/>
          <w:szCs w:val="22"/>
        </w:rPr>
      </w:pPr>
      <w:r>
        <w:rPr>
          <w:b/>
          <w:bCs/>
          <w:sz w:val="22"/>
          <w:szCs w:val="22"/>
        </w:rPr>
        <w:t xml:space="preserve">Part 2: </w:t>
      </w:r>
      <w:r w:rsidR="001D414F">
        <w:rPr>
          <w:b/>
          <w:bCs/>
          <w:sz w:val="22"/>
          <w:szCs w:val="22"/>
        </w:rPr>
        <w:t xml:space="preserve">Cohort 1 Practices Additional Participative Agreement Opportunities </w:t>
      </w:r>
    </w:p>
    <w:p w:rsidR="001D414F" w:rsidRPr="001D414F" w:rsidRDefault="001D414F" w:rsidP="00C8702A">
      <w:pPr>
        <w:pStyle w:val="Default"/>
        <w:rPr>
          <w:bCs/>
          <w:sz w:val="22"/>
          <w:szCs w:val="22"/>
          <w:u w:val="single"/>
        </w:rPr>
      </w:pPr>
      <w:r w:rsidRPr="001D414F">
        <w:rPr>
          <w:bCs/>
          <w:sz w:val="22"/>
          <w:szCs w:val="22"/>
          <w:u w:val="single"/>
        </w:rPr>
        <w:t xml:space="preserve">Background: </w:t>
      </w:r>
    </w:p>
    <w:p w:rsidR="004B211E" w:rsidRDefault="001D414F" w:rsidP="00C8702A">
      <w:pPr>
        <w:pStyle w:val="Default"/>
        <w:rPr>
          <w:bCs/>
          <w:sz w:val="22"/>
          <w:szCs w:val="22"/>
        </w:rPr>
      </w:pPr>
      <w:r>
        <w:rPr>
          <w:bCs/>
          <w:sz w:val="22"/>
          <w:szCs w:val="22"/>
        </w:rPr>
        <w:t xml:space="preserve">Cohort 1 IBH practices participated in the Major Depressive Disorder Learning Network Kickoff meeting on 4/12/18.  </w:t>
      </w:r>
      <w:r w:rsidR="004B211E">
        <w:rPr>
          <w:bCs/>
          <w:sz w:val="22"/>
          <w:szCs w:val="22"/>
        </w:rPr>
        <w:t>Additional t</w:t>
      </w:r>
      <w:r>
        <w:rPr>
          <w:bCs/>
          <w:sz w:val="22"/>
          <w:szCs w:val="22"/>
        </w:rPr>
        <w:t>opics covered</w:t>
      </w:r>
      <w:r w:rsidR="004B211E">
        <w:rPr>
          <w:bCs/>
          <w:sz w:val="22"/>
          <w:szCs w:val="22"/>
        </w:rPr>
        <w:t xml:space="preserve"> during the Learning Network meeting generated a high degree of interest</w:t>
      </w:r>
      <w:r w:rsidR="00A309B6">
        <w:rPr>
          <w:bCs/>
          <w:sz w:val="22"/>
          <w:szCs w:val="22"/>
        </w:rPr>
        <w:t xml:space="preserve"> in testing efforts to improve expansion of the integrated behavioral health model in primary </w:t>
      </w:r>
      <w:r w:rsidR="009521AD">
        <w:rPr>
          <w:bCs/>
          <w:sz w:val="22"/>
          <w:szCs w:val="22"/>
        </w:rPr>
        <w:t>care including</w:t>
      </w:r>
      <w:r w:rsidR="004B211E">
        <w:rPr>
          <w:bCs/>
          <w:sz w:val="22"/>
          <w:szCs w:val="22"/>
        </w:rPr>
        <w:t xml:space="preserve">: </w:t>
      </w:r>
    </w:p>
    <w:p w:rsidR="004B211E" w:rsidRDefault="001D414F" w:rsidP="00C8702A">
      <w:pPr>
        <w:pStyle w:val="Default"/>
        <w:rPr>
          <w:bCs/>
          <w:sz w:val="22"/>
          <w:szCs w:val="22"/>
        </w:rPr>
      </w:pPr>
      <w:r>
        <w:rPr>
          <w:bCs/>
          <w:sz w:val="22"/>
          <w:szCs w:val="22"/>
        </w:rPr>
        <w:t xml:space="preserve"> a) Development</w:t>
      </w:r>
      <w:r w:rsidR="004B211E">
        <w:rPr>
          <w:bCs/>
          <w:sz w:val="22"/>
          <w:szCs w:val="22"/>
        </w:rPr>
        <w:t xml:space="preserve"> and Utilization of</w:t>
      </w:r>
      <w:r>
        <w:rPr>
          <w:bCs/>
          <w:sz w:val="22"/>
          <w:szCs w:val="22"/>
        </w:rPr>
        <w:t xml:space="preserve"> </w:t>
      </w:r>
      <w:r w:rsidR="004B211E">
        <w:rPr>
          <w:bCs/>
          <w:sz w:val="22"/>
          <w:szCs w:val="22"/>
        </w:rPr>
        <w:t xml:space="preserve">Consultation </w:t>
      </w:r>
      <w:r>
        <w:rPr>
          <w:bCs/>
          <w:sz w:val="22"/>
          <w:szCs w:val="22"/>
        </w:rPr>
        <w:t xml:space="preserve">Psychiatric </w:t>
      </w:r>
      <w:r w:rsidR="004B211E">
        <w:rPr>
          <w:bCs/>
          <w:sz w:val="22"/>
          <w:szCs w:val="22"/>
        </w:rPr>
        <w:t>Services</w:t>
      </w:r>
    </w:p>
    <w:p w:rsidR="001D414F" w:rsidRDefault="004B211E" w:rsidP="00C8702A">
      <w:pPr>
        <w:pStyle w:val="Default"/>
        <w:rPr>
          <w:bCs/>
          <w:sz w:val="22"/>
          <w:szCs w:val="22"/>
        </w:rPr>
      </w:pPr>
      <w:r>
        <w:rPr>
          <w:bCs/>
          <w:sz w:val="22"/>
          <w:szCs w:val="22"/>
        </w:rPr>
        <w:t xml:space="preserve"> b) Development and Utilization of Behavioral Health Collaborative Care Model (</w:t>
      </w:r>
      <w:proofErr w:type="spellStart"/>
      <w:r>
        <w:rPr>
          <w:bCs/>
          <w:sz w:val="22"/>
          <w:szCs w:val="22"/>
        </w:rPr>
        <w:t>CoCM</w:t>
      </w:r>
      <w:proofErr w:type="spellEnd"/>
      <w:r>
        <w:rPr>
          <w:bCs/>
          <w:sz w:val="22"/>
          <w:szCs w:val="22"/>
        </w:rPr>
        <w:t xml:space="preserve">). </w:t>
      </w:r>
    </w:p>
    <w:p w:rsidR="004B211E" w:rsidRDefault="004B211E" w:rsidP="00C8702A">
      <w:pPr>
        <w:pStyle w:val="Default"/>
        <w:rPr>
          <w:bCs/>
          <w:sz w:val="22"/>
          <w:szCs w:val="22"/>
        </w:rPr>
      </w:pPr>
    </w:p>
    <w:p w:rsidR="00427B86" w:rsidRDefault="004B211E" w:rsidP="00C8702A">
      <w:pPr>
        <w:pStyle w:val="Default"/>
        <w:rPr>
          <w:bCs/>
          <w:sz w:val="22"/>
          <w:szCs w:val="22"/>
        </w:rPr>
      </w:pPr>
      <w:r>
        <w:rPr>
          <w:bCs/>
          <w:sz w:val="22"/>
          <w:szCs w:val="22"/>
        </w:rPr>
        <w:t xml:space="preserve">Cohort 1 practices are invited to extend </w:t>
      </w:r>
      <w:r w:rsidR="00A309B6">
        <w:rPr>
          <w:bCs/>
          <w:sz w:val="22"/>
          <w:szCs w:val="22"/>
        </w:rPr>
        <w:t xml:space="preserve">the March 2018 </w:t>
      </w:r>
      <w:r>
        <w:rPr>
          <w:bCs/>
          <w:sz w:val="22"/>
          <w:szCs w:val="22"/>
        </w:rPr>
        <w:t>Major Depressive Disorder Participative Agreement to i</w:t>
      </w:r>
      <w:r w:rsidR="00A309B6">
        <w:rPr>
          <w:bCs/>
          <w:sz w:val="22"/>
          <w:szCs w:val="22"/>
        </w:rPr>
        <w:t xml:space="preserve">nclude participation in additional service options </w:t>
      </w:r>
      <w:r>
        <w:rPr>
          <w:bCs/>
          <w:sz w:val="22"/>
          <w:szCs w:val="22"/>
        </w:rPr>
        <w:t xml:space="preserve">outlined </w:t>
      </w:r>
      <w:r w:rsidR="00CD6B9A">
        <w:rPr>
          <w:bCs/>
          <w:sz w:val="22"/>
          <w:szCs w:val="22"/>
        </w:rPr>
        <w:t>below:</w:t>
      </w:r>
      <w:r w:rsidR="00BF5DF9">
        <w:rPr>
          <w:bCs/>
          <w:sz w:val="22"/>
          <w:szCs w:val="22"/>
        </w:rPr>
        <w:t xml:space="preserve"> </w:t>
      </w:r>
    </w:p>
    <w:p w:rsidR="004B211E" w:rsidRPr="00BF5DF9" w:rsidRDefault="00BF5DF9" w:rsidP="00C8702A">
      <w:pPr>
        <w:pStyle w:val="Default"/>
        <w:rPr>
          <w:b/>
          <w:bCs/>
          <w:sz w:val="22"/>
          <w:szCs w:val="22"/>
        </w:rPr>
      </w:pPr>
      <w:r w:rsidRPr="00BF5DF9">
        <w:rPr>
          <w:b/>
          <w:bCs/>
          <w:sz w:val="22"/>
          <w:szCs w:val="22"/>
        </w:rPr>
        <w:t xml:space="preserve">Practices can select </w:t>
      </w:r>
      <w:r w:rsidR="00A309B6" w:rsidRPr="00BF5DF9">
        <w:rPr>
          <w:b/>
          <w:bCs/>
          <w:sz w:val="22"/>
          <w:szCs w:val="22"/>
        </w:rPr>
        <w:t>option a;</w:t>
      </w:r>
      <w:r w:rsidR="00736D92">
        <w:rPr>
          <w:b/>
          <w:bCs/>
          <w:sz w:val="22"/>
          <w:szCs w:val="22"/>
        </w:rPr>
        <w:t xml:space="preserve"> </w:t>
      </w:r>
      <w:r w:rsidR="00152397" w:rsidRPr="00736D92">
        <w:rPr>
          <w:b/>
          <w:bCs/>
          <w:sz w:val="22"/>
          <w:szCs w:val="22"/>
          <w:u w:val="single"/>
        </w:rPr>
        <w:t>Or</w:t>
      </w:r>
      <w:r w:rsidR="00152397" w:rsidRPr="00BF5DF9">
        <w:rPr>
          <w:b/>
          <w:bCs/>
          <w:sz w:val="22"/>
          <w:szCs w:val="22"/>
        </w:rPr>
        <w:t xml:space="preserve"> option</w:t>
      </w:r>
      <w:r w:rsidR="00A309B6" w:rsidRPr="00BF5DF9">
        <w:rPr>
          <w:b/>
          <w:bCs/>
          <w:sz w:val="22"/>
          <w:szCs w:val="22"/>
        </w:rPr>
        <w:t xml:space="preserve"> b</w:t>
      </w:r>
      <w:r w:rsidR="00C72060" w:rsidRPr="00BF5DF9">
        <w:rPr>
          <w:b/>
          <w:bCs/>
          <w:sz w:val="22"/>
          <w:szCs w:val="22"/>
        </w:rPr>
        <w:t>;</w:t>
      </w:r>
      <w:r w:rsidR="00A309B6" w:rsidRPr="00BF5DF9">
        <w:rPr>
          <w:b/>
          <w:bCs/>
          <w:sz w:val="22"/>
          <w:szCs w:val="22"/>
        </w:rPr>
        <w:t xml:space="preserve"> </w:t>
      </w:r>
      <w:r w:rsidR="00427B86" w:rsidRPr="00736D92">
        <w:rPr>
          <w:b/>
          <w:bCs/>
          <w:sz w:val="22"/>
          <w:szCs w:val="22"/>
          <w:u w:val="single"/>
        </w:rPr>
        <w:t>Or</w:t>
      </w:r>
      <w:r w:rsidR="00427B86">
        <w:rPr>
          <w:b/>
          <w:bCs/>
          <w:sz w:val="22"/>
          <w:szCs w:val="22"/>
        </w:rPr>
        <w:t xml:space="preserve"> </w:t>
      </w:r>
      <w:r w:rsidR="00A309B6" w:rsidRPr="00BF5DF9">
        <w:rPr>
          <w:b/>
          <w:bCs/>
          <w:sz w:val="22"/>
          <w:szCs w:val="22"/>
        </w:rPr>
        <w:t>both</w:t>
      </w:r>
      <w:r w:rsidRPr="00BF5DF9">
        <w:rPr>
          <w:b/>
          <w:bCs/>
          <w:sz w:val="22"/>
          <w:szCs w:val="22"/>
        </w:rPr>
        <w:t xml:space="preserve"> Option a and Option </w:t>
      </w:r>
      <w:r w:rsidR="00152397" w:rsidRPr="00BF5DF9">
        <w:rPr>
          <w:b/>
          <w:bCs/>
          <w:sz w:val="22"/>
          <w:szCs w:val="22"/>
        </w:rPr>
        <w:t>b:</w:t>
      </w:r>
      <w:r w:rsidRPr="00BF5DF9">
        <w:rPr>
          <w:b/>
          <w:bCs/>
          <w:sz w:val="22"/>
          <w:szCs w:val="22"/>
        </w:rPr>
        <w:t xml:space="preserve"> </w:t>
      </w:r>
    </w:p>
    <w:p w:rsidR="004B211E" w:rsidRDefault="004B211E" w:rsidP="00C8702A">
      <w:pPr>
        <w:pStyle w:val="Default"/>
        <w:rPr>
          <w:bCs/>
          <w:sz w:val="22"/>
          <w:szCs w:val="22"/>
        </w:rPr>
      </w:pPr>
    </w:p>
    <w:p w:rsidR="004B211E" w:rsidRPr="00E93FA1" w:rsidRDefault="00015501" w:rsidP="004B211E">
      <w:pPr>
        <w:pStyle w:val="Default"/>
        <w:numPr>
          <w:ilvl w:val="0"/>
          <w:numId w:val="17"/>
        </w:numPr>
        <w:rPr>
          <w:b/>
          <w:bCs/>
          <w:sz w:val="22"/>
          <w:szCs w:val="22"/>
        </w:rPr>
      </w:pPr>
      <w:r w:rsidRPr="00E93FA1">
        <w:rPr>
          <w:b/>
          <w:bCs/>
          <w:sz w:val="22"/>
          <w:szCs w:val="22"/>
          <w:u w:val="single"/>
        </w:rPr>
        <w:t xml:space="preserve">Option A: </w:t>
      </w:r>
      <w:r w:rsidR="004B211E" w:rsidRPr="00E93FA1">
        <w:rPr>
          <w:b/>
          <w:bCs/>
          <w:sz w:val="22"/>
          <w:szCs w:val="22"/>
          <w:u w:val="single"/>
        </w:rPr>
        <w:t>Improving Access to Psychiatric Consultation in Primary Care through development</w:t>
      </w:r>
      <w:r w:rsidR="00A309B6" w:rsidRPr="00E93FA1">
        <w:rPr>
          <w:b/>
          <w:bCs/>
          <w:sz w:val="22"/>
          <w:szCs w:val="22"/>
          <w:u w:val="single"/>
        </w:rPr>
        <w:t xml:space="preserve"> and </w:t>
      </w:r>
      <w:r w:rsidR="009521AD" w:rsidRPr="00E93FA1">
        <w:rPr>
          <w:b/>
          <w:bCs/>
          <w:sz w:val="22"/>
          <w:szCs w:val="22"/>
          <w:u w:val="single"/>
        </w:rPr>
        <w:t>execution of</w:t>
      </w:r>
      <w:r w:rsidR="004B211E" w:rsidRPr="00E93FA1">
        <w:rPr>
          <w:b/>
          <w:bCs/>
          <w:sz w:val="22"/>
          <w:szCs w:val="22"/>
          <w:u w:val="single"/>
        </w:rPr>
        <w:t xml:space="preserve"> Consultation Psychiatric Services</w:t>
      </w:r>
    </w:p>
    <w:p w:rsidR="006D5DFA" w:rsidRDefault="00AB6F79" w:rsidP="004B211E">
      <w:pPr>
        <w:pStyle w:val="Default"/>
        <w:ind w:left="720"/>
        <w:rPr>
          <w:bCs/>
          <w:sz w:val="22"/>
          <w:szCs w:val="22"/>
        </w:rPr>
      </w:pPr>
      <w:r>
        <w:rPr>
          <w:bCs/>
          <w:sz w:val="22"/>
          <w:szCs w:val="22"/>
        </w:rPr>
        <w:t>Patients and primary care team members can benefit from improved access to psychiatric consultation within the primary care setting particularly when patients experience more complex behavioral health conditions</w:t>
      </w:r>
      <w:r w:rsidR="00EC2599">
        <w:rPr>
          <w:bCs/>
          <w:sz w:val="22"/>
          <w:szCs w:val="22"/>
        </w:rPr>
        <w:t xml:space="preserve"> and face</w:t>
      </w:r>
      <w:r>
        <w:rPr>
          <w:bCs/>
          <w:sz w:val="22"/>
          <w:szCs w:val="22"/>
        </w:rPr>
        <w:t xml:space="preserve"> additional access to care b</w:t>
      </w:r>
      <w:r w:rsidR="00EC2599">
        <w:rPr>
          <w:bCs/>
          <w:sz w:val="22"/>
          <w:szCs w:val="22"/>
        </w:rPr>
        <w:t xml:space="preserve">arriers such as </w:t>
      </w:r>
      <w:r>
        <w:rPr>
          <w:bCs/>
          <w:sz w:val="22"/>
          <w:szCs w:val="22"/>
        </w:rPr>
        <w:t>lack and cost of transportation, distance to service providers, ability to obtain a timely, convenient appointment and/or</w:t>
      </w:r>
      <w:r w:rsidR="00EC2599">
        <w:rPr>
          <w:bCs/>
          <w:sz w:val="22"/>
          <w:szCs w:val="22"/>
        </w:rPr>
        <w:t xml:space="preserve"> inability to obtain care based on </w:t>
      </w:r>
      <w:r>
        <w:rPr>
          <w:bCs/>
          <w:sz w:val="22"/>
          <w:szCs w:val="22"/>
        </w:rPr>
        <w:t xml:space="preserve">health insurance </w:t>
      </w:r>
      <w:r w:rsidR="006D5DFA">
        <w:rPr>
          <w:bCs/>
          <w:sz w:val="22"/>
          <w:szCs w:val="22"/>
        </w:rPr>
        <w:t xml:space="preserve">coverage issues.  </w:t>
      </w:r>
    </w:p>
    <w:p w:rsidR="00736D92" w:rsidRDefault="00736D92" w:rsidP="004B211E">
      <w:pPr>
        <w:pStyle w:val="Default"/>
        <w:ind w:left="720"/>
        <w:rPr>
          <w:bCs/>
          <w:sz w:val="22"/>
          <w:szCs w:val="22"/>
        </w:rPr>
      </w:pPr>
    </w:p>
    <w:p w:rsidR="00E96FE5" w:rsidRDefault="00E96FE5" w:rsidP="004B211E">
      <w:pPr>
        <w:pStyle w:val="Default"/>
        <w:ind w:left="720"/>
        <w:rPr>
          <w:bCs/>
          <w:sz w:val="22"/>
          <w:szCs w:val="22"/>
        </w:rPr>
      </w:pPr>
      <w:r>
        <w:rPr>
          <w:bCs/>
          <w:sz w:val="22"/>
          <w:szCs w:val="22"/>
        </w:rPr>
        <w:t>The AIM</w:t>
      </w:r>
      <w:r w:rsidR="000A415E">
        <w:rPr>
          <w:bCs/>
          <w:sz w:val="22"/>
          <w:szCs w:val="22"/>
        </w:rPr>
        <w:t>S</w:t>
      </w:r>
      <w:r>
        <w:rPr>
          <w:bCs/>
          <w:sz w:val="22"/>
          <w:szCs w:val="22"/>
        </w:rPr>
        <w:t xml:space="preserve"> Center describes the 5 Principles of Effective Integrated Health Care including Patient-Centered Team Care/Collaborative Care</w:t>
      </w:r>
      <w:r w:rsidR="00CD6B9A">
        <w:rPr>
          <w:bCs/>
          <w:sz w:val="22"/>
          <w:szCs w:val="22"/>
        </w:rPr>
        <w:t xml:space="preserve"> and provides </w:t>
      </w:r>
      <w:r w:rsidR="000A415E">
        <w:rPr>
          <w:bCs/>
          <w:sz w:val="22"/>
          <w:szCs w:val="22"/>
        </w:rPr>
        <w:t xml:space="preserve">implementation </w:t>
      </w:r>
      <w:r w:rsidR="00CD6B9A">
        <w:rPr>
          <w:bCs/>
          <w:sz w:val="22"/>
          <w:szCs w:val="22"/>
        </w:rPr>
        <w:t xml:space="preserve">guidance through the </w:t>
      </w:r>
      <w:r>
        <w:rPr>
          <w:bCs/>
          <w:sz w:val="22"/>
          <w:szCs w:val="22"/>
        </w:rPr>
        <w:t xml:space="preserve">Patient Centered Integrated Behavioral Health Care </w:t>
      </w:r>
      <w:hyperlink r:id="rId11" w:history="1">
        <w:r w:rsidR="00CD6B9A" w:rsidRPr="00736D92">
          <w:rPr>
            <w:rStyle w:val="Hyperlink"/>
            <w:bCs/>
            <w:sz w:val="22"/>
            <w:szCs w:val="22"/>
          </w:rPr>
          <w:t>Task</w:t>
        </w:r>
        <w:r w:rsidRPr="00736D92">
          <w:rPr>
            <w:rStyle w:val="Hyperlink"/>
            <w:bCs/>
            <w:sz w:val="22"/>
            <w:szCs w:val="22"/>
          </w:rPr>
          <w:t xml:space="preserve"> Checklist</w:t>
        </w:r>
      </w:hyperlink>
      <w:r w:rsidR="000A415E">
        <w:rPr>
          <w:bCs/>
          <w:sz w:val="22"/>
          <w:szCs w:val="22"/>
        </w:rPr>
        <w:t>.</w:t>
      </w:r>
      <w:r w:rsidR="00CD6B9A">
        <w:rPr>
          <w:bCs/>
          <w:sz w:val="22"/>
          <w:szCs w:val="22"/>
        </w:rPr>
        <w:t xml:space="preserve">    Practices working with the IBH content expert will use the AIM</w:t>
      </w:r>
      <w:r w:rsidR="000A415E">
        <w:rPr>
          <w:bCs/>
          <w:sz w:val="22"/>
          <w:szCs w:val="22"/>
        </w:rPr>
        <w:t xml:space="preserve">S </w:t>
      </w:r>
      <w:r w:rsidR="00736D92">
        <w:rPr>
          <w:bCs/>
          <w:sz w:val="22"/>
          <w:szCs w:val="22"/>
        </w:rPr>
        <w:t>Center principles</w:t>
      </w:r>
      <w:r w:rsidR="00CD6B9A">
        <w:rPr>
          <w:bCs/>
          <w:sz w:val="22"/>
          <w:szCs w:val="22"/>
        </w:rPr>
        <w:t xml:space="preserve"> of Effective Integrated Health care and Patient Centered Integrated Behavioral Health Care Tasks Checklist to</w:t>
      </w:r>
      <w:r w:rsidR="000A415E">
        <w:rPr>
          <w:bCs/>
          <w:sz w:val="22"/>
          <w:szCs w:val="22"/>
        </w:rPr>
        <w:t xml:space="preserve"> identify areas of focus,</w:t>
      </w:r>
      <w:r w:rsidR="00CD6B9A">
        <w:rPr>
          <w:bCs/>
          <w:sz w:val="22"/>
          <w:szCs w:val="22"/>
        </w:rPr>
        <w:t xml:space="preserve"> improve patient centered /collaborative care performance and build workflows that incorporate these core components and tasks into the practice setting. </w:t>
      </w:r>
    </w:p>
    <w:p w:rsidR="00736D92" w:rsidRDefault="00736D92" w:rsidP="004B211E">
      <w:pPr>
        <w:pStyle w:val="Default"/>
        <w:ind w:left="720"/>
        <w:rPr>
          <w:bCs/>
          <w:sz w:val="22"/>
          <w:szCs w:val="22"/>
        </w:rPr>
      </w:pPr>
    </w:p>
    <w:p w:rsidR="004B211E" w:rsidRDefault="007C3328" w:rsidP="004B211E">
      <w:pPr>
        <w:pStyle w:val="Default"/>
        <w:ind w:left="720"/>
        <w:rPr>
          <w:bCs/>
          <w:sz w:val="22"/>
          <w:szCs w:val="22"/>
        </w:rPr>
      </w:pPr>
      <w:r>
        <w:rPr>
          <w:bCs/>
          <w:sz w:val="22"/>
          <w:szCs w:val="22"/>
        </w:rPr>
        <w:t xml:space="preserve">Primary care practices that implement </w:t>
      </w:r>
      <w:r w:rsidR="00015501">
        <w:rPr>
          <w:bCs/>
          <w:sz w:val="22"/>
          <w:szCs w:val="22"/>
        </w:rPr>
        <w:t>psychiatric consultation</w:t>
      </w:r>
      <w:r w:rsidR="00EC2599">
        <w:rPr>
          <w:bCs/>
          <w:sz w:val="22"/>
          <w:szCs w:val="22"/>
        </w:rPr>
        <w:t xml:space="preserve"> for </w:t>
      </w:r>
      <w:r w:rsidR="006D5DFA">
        <w:rPr>
          <w:bCs/>
          <w:sz w:val="22"/>
          <w:szCs w:val="22"/>
        </w:rPr>
        <w:t xml:space="preserve">case load review </w:t>
      </w:r>
      <w:r w:rsidR="00354F3F">
        <w:rPr>
          <w:bCs/>
          <w:sz w:val="22"/>
          <w:szCs w:val="22"/>
        </w:rPr>
        <w:t>with a consulting psychiatrist</w:t>
      </w:r>
      <w:r>
        <w:rPr>
          <w:bCs/>
          <w:sz w:val="22"/>
          <w:szCs w:val="22"/>
        </w:rPr>
        <w:t xml:space="preserve"> will</w:t>
      </w:r>
      <w:r w:rsidR="00CD6B9A">
        <w:rPr>
          <w:bCs/>
          <w:sz w:val="22"/>
          <w:szCs w:val="22"/>
        </w:rPr>
        <w:t xml:space="preserve"> </w:t>
      </w:r>
      <w:r w:rsidR="00EA2B45">
        <w:rPr>
          <w:bCs/>
          <w:sz w:val="22"/>
          <w:szCs w:val="22"/>
        </w:rPr>
        <w:t>additionally position</w:t>
      </w:r>
      <w:r w:rsidR="006D5DFA">
        <w:rPr>
          <w:bCs/>
          <w:sz w:val="22"/>
          <w:szCs w:val="22"/>
        </w:rPr>
        <w:t xml:space="preserve"> th</w:t>
      </w:r>
      <w:r w:rsidR="00E96FE5">
        <w:rPr>
          <w:bCs/>
          <w:sz w:val="22"/>
          <w:szCs w:val="22"/>
        </w:rPr>
        <w:t>emselves</w:t>
      </w:r>
      <w:r w:rsidR="00CD6B9A">
        <w:rPr>
          <w:bCs/>
          <w:sz w:val="22"/>
          <w:szCs w:val="22"/>
        </w:rPr>
        <w:t xml:space="preserve"> for greater </w:t>
      </w:r>
      <w:r w:rsidR="00152397">
        <w:rPr>
          <w:bCs/>
          <w:sz w:val="22"/>
          <w:szCs w:val="22"/>
        </w:rPr>
        <w:t>sustainability by</w:t>
      </w:r>
      <w:r w:rsidR="00CD6B9A">
        <w:rPr>
          <w:bCs/>
          <w:sz w:val="22"/>
          <w:szCs w:val="22"/>
        </w:rPr>
        <w:t xml:space="preserve"> </w:t>
      </w:r>
      <w:r w:rsidR="00E96FE5">
        <w:rPr>
          <w:bCs/>
          <w:sz w:val="22"/>
          <w:szCs w:val="22"/>
        </w:rPr>
        <w:t xml:space="preserve">being able to use </w:t>
      </w:r>
      <w:r w:rsidR="00354F3F">
        <w:rPr>
          <w:bCs/>
          <w:sz w:val="22"/>
          <w:szCs w:val="22"/>
        </w:rPr>
        <w:t>Collaborative</w:t>
      </w:r>
      <w:r w:rsidR="006D5DFA">
        <w:rPr>
          <w:bCs/>
          <w:sz w:val="22"/>
          <w:szCs w:val="22"/>
        </w:rPr>
        <w:t xml:space="preserve"> Care Management for Behavioral Health</w:t>
      </w:r>
      <w:r>
        <w:rPr>
          <w:bCs/>
          <w:sz w:val="22"/>
          <w:szCs w:val="22"/>
        </w:rPr>
        <w:t xml:space="preserve"> (</w:t>
      </w:r>
      <w:proofErr w:type="spellStart"/>
      <w:r>
        <w:rPr>
          <w:bCs/>
          <w:sz w:val="22"/>
          <w:szCs w:val="22"/>
        </w:rPr>
        <w:t>CoCM</w:t>
      </w:r>
      <w:proofErr w:type="spellEnd"/>
      <w:r w:rsidR="00354F3F">
        <w:rPr>
          <w:bCs/>
          <w:sz w:val="22"/>
          <w:szCs w:val="22"/>
        </w:rPr>
        <w:t>) services</w:t>
      </w:r>
      <w:r w:rsidR="00E96FE5">
        <w:rPr>
          <w:bCs/>
          <w:sz w:val="22"/>
          <w:szCs w:val="22"/>
        </w:rPr>
        <w:t xml:space="preserve"> and billing codes. </w:t>
      </w:r>
    </w:p>
    <w:p w:rsidR="001A6155" w:rsidRDefault="001A6155" w:rsidP="004B211E">
      <w:pPr>
        <w:pStyle w:val="Default"/>
        <w:ind w:left="720"/>
        <w:rPr>
          <w:bCs/>
          <w:sz w:val="22"/>
          <w:szCs w:val="22"/>
        </w:rPr>
      </w:pPr>
    </w:p>
    <w:p w:rsidR="00B858FA" w:rsidRPr="00B858FA" w:rsidRDefault="00B858FA" w:rsidP="004B211E">
      <w:pPr>
        <w:pStyle w:val="Default"/>
        <w:ind w:left="720"/>
        <w:rPr>
          <w:bCs/>
          <w:sz w:val="22"/>
          <w:szCs w:val="22"/>
          <w:u w:val="single"/>
        </w:rPr>
      </w:pPr>
      <w:r w:rsidRPr="00B858FA">
        <w:rPr>
          <w:bCs/>
          <w:sz w:val="22"/>
          <w:szCs w:val="22"/>
          <w:u w:val="single"/>
        </w:rPr>
        <w:t xml:space="preserve">Stipend and Expectations: </w:t>
      </w:r>
    </w:p>
    <w:p w:rsidR="001A6155" w:rsidRDefault="00992C20" w:rsidP="004B211E">
      <w:pPr>
        <w:pStyle w:val="Default"/>
        <w:ind w:left="720"/>
        <w:rPr>
          <w:bCs/>
          <w:sz w:val="22"/>
          <w:szCs w:val="22"/>
        </w:rPr>
      </w:pPr>
      <w:r>
        <w:rPr>
          <w:bCs/>
          <w:sz w:val="22"/>
          <w:szCs w:val="22"/>
        </w:rPr>
        <w:t xml:space="preserve">Practices selecting Option A: </w:t>
      </w:r>
      <w:r w:rsidR="001A6155">
        <w:rPr>
          <w:bCs/>
          <w:sz w:val="22"/>
          <w:szCs w:val="22"/>
        </w:rPr>
        <w:t xml:space="preserve"> Participative Agree</w:t>
      </w:r>
      <w:r w:rsidR="007C3328">
        <w:rPr>
          <w:bCs/>
          <w:sz w:val="22"/>
          <w:szCs w:val="22"/>
        </w:rPr>
        <w:t xml:space="preserve">ment expansion opportunity </w:t>
      </w:r>
      <w:r w:rsidR="009521AD">
        <w:rPr>
          <w:bCs/>
          <w:sz w:val="22"/>
          <w:szCs w:val="22"/>
        </w:rPr>
        <w:t>will be</w:t>
      </w:r>
      <w:r w:rsidR="001A6155">
        <w:rPr>
          <w:bCs/>
          <w:sz w:val="22"/>
          <w:szCs w:val="22"/>
        </w:rPr>
        <w:t xml:space="preserve"> eligible to receive a stipend of $1,000</w:t>
      </w:r>
      <w:r w:rsidR="00EC2599">
        <w:rPr>
          <w:bCs/>
          <w:sz w:val="22"/>
          <w:szCs w:val="22"/>
        </w:rPr>
        <w:t xml:space="preserve"> with $500 payable at signing of participative agreement</w:t>
      </w:r>
      <w:r>
        <w:rPr>
          <w:bCs/>
          <w:sz w:val="22"/>
          <w:szCs w:val="22"/>
        </w:rPr>
        <w:t xml:space="preserve"> by </w:t>
      </w:r>
      <w:r w:rsidRPr="00992C20">
        <w:rPr>
          <w:bCs/>
          <w:sz w:val="22"/>
          <w:szCs w:val="22"/>
          <w:highlight w:val="yellow"/>
          <w:u w:val="single"/>
        </w:rPr>
        <w:t xml:space="preserve">June </w:t>
      </w:r>
      <w:r w:rsidR="000A415E">
        <w:rPr>
          <w:bCs/>
          <w:sz w:val="22"/>
          <w:szCs w:val="22"/>
          <w:highlight w:val="yellow"/>
          <w:u w:val="single"/>
        </w:rPr>
        <w:t>22,</w:t>
      </w:r>
      <w:r w:rsidRPr="00992C20">
        <w:rPr>
          <w:bCs/>
          <w:sz w:val="22"/>
          <w:szCs w:val="22"/>
          <w:highlight w:val="yellow"/>
          <w:u w:val="single"/>
        </w:rPr>
        <w:t xml:space="preserve"> 1018</w:t>
      </w:r>
      <w:r>
        <w:rPr>
          <w:bCs/>
          <w:sz w:val="22"/>
          <w:szCs w:val="22"/>
        </w:rPr>
        <w:t xml:space="preserve"> and</w:t>
      </w:r>
      <w:r w:rsidR="00EC2599">
        <w:rPr>
          <w:bCs/>
          <w:sz w:val="22"/>
          <w:szCs w:val="22"/>
        </w:rPr>
        <w:t xml:space="preserve"> $500 payable based on </w:t>
      </w:r>
      <w:r w:rsidR="0014447F">
        <w:rPr>
          <w:bCs/>
          <w:sz w:val="22"/>
          <w:szCs w:val="22"/>
        </w:rPr>
        <w:t>meeting Option</w:t>
      </w:r>
      <w:r w:rsidR="007C3328">
        <w:rPr>
          <w:bCs/>
          <w:sz w:val="22"/>
          <w:szCs w:val="22"/>
        </w:rPr>
        <w:t xml:space="preserve"> A </w:t>
      </w:r>
      <w:r w:rsidR="00EC2599">
        <w:rPr>
          <w:bCs/>
          <w:sz w:val="22"/>
          <w:szCs w:val="22"/>
        </w:rPr>
        <w:t>expectations</w:t>
      </w:r>
      <w:r>
        <w:rPr>
          <w:bCs/>
          <w:sz w:val="22"/>
          <w:szCs w:val="22"/>
        </w:rPr>
        <w:t xml:space="preserve"> by </w:t>
      </w:r>
      <w:r w:rsidRPr="00992C20">
        <w:rPr>
          <w:bCs/>
          <w:sz w:val="22"/>
          <w:szCs w:val="22"/>
          <w:highlight w:val="yellow"/>
          <w:u w:val="single"/>
        </w:rPr>
        <w:t>October 31, 2018</w:t>
      </w:r>
      <w:r w:rsidR="00EC2599" w:rsidRPr="00992C20">
        <w:rPr>
          <w:bCs/>
          <w:sz w:val="22"/>
          <w:szCs w:val="22"/>
          <w:highlight w:val="yellow"/>
          <w:u w:val="single"/>
        </w:rPr>
        <w:t>.</w:t>
      </w:r>
      <w:r w:rsidR="00EC2599">
        <w:rPr>
          <w:bCs/>
          <w:sz w:val="22"/>
          <w:szCs w:val="22"/>
        </w:rPr>
        <w:t xml:space="preserve">   Practices would be expected to </w:t>
      </w:r>
      <w:r w:rsidR="0088194D">
        <w:rPr>
          <w:bCs/>
          <w:sz w:val="22"/>
          <w:szCs w:val="22"/>
        </w:rPr>
        <w:t xml:space="preserve">consult with the content expert, complete the AIMS </w:t>
      </w:r>
      <w:r w:rsidR="00EA2B45">
        <w:rPr>
          <w:bCs/>
          <w:sz w:val="22"/>
          <w:szCs w:val="22"/>
        </w:rPr>
        <w:t xml:space="preserve">Task </w:t>
      </w:r>
      <w:r w:rsidR="0088194D">
        <w:rPr>
          <w:bCs/>
          <w:sz w:val="22"/>
          <w:szCs w:val="22"/>
        </w:rPr>
        <w:t xml:space="preserve">checklist at the start and at the end of the initiative develop an AIM statement for Patient Centered Team Care/Collaborative Care to address clinical and cost </w:t>
      </w:r>
      <w:r w:rsidR="0088194D">
        <w:rPr>
          <w:bCs/>
          <w:sz w:val="22"/>
          <w:szCs w:val="22"/>
        </w:rPr>
        <w:lastRenderedPageBreak/>
        <w:t xml:space="preserve">outcomes for the targeted population and </w:t>
      </w:r>
      <w:r w:rsidR="00EC2599">
        <w:rPr>
          <w:bCs/>
          <w:sz w:val="22"/>
          <w:szCs w:val="22"/>
        </w:rPr>
        <w:t>execute</w:t>
      </w:r>
      <w:r w:rsidR="00015501">
        <w:rPr>
          <w:bCs/>
          <w:sz w:val="22"/>
          <w:szCs w:val="22"/>
        </w:rPr>
        <w:t xml:space="preserve"> </w:t>
      </w:r>
      <w:r w:rsidR="0088194D">
        <w:rPr>
          <w:bCs/>
          <w:sz w:val="22"/>
          <w:szCs w:val="22"/>
        </w:rPr>
        <w:t>a contract</w:t>
      </w:r>
      <w:r w:rsidR="001A6155">
        <w:rPr>
          <w:bCs/>
          <w:sz w:val="22"/>
          <w:szCs w:val="22"/>
        </w:rPr>
        <w:t>/compact with a consulting psychiatrist that provides the primary care team with</w:t>
      </w:r>
      <w:r w:rsidR="00B858FA">
        <w:rPr>
          <w:bCs/>
          <w:sz w:val="22"/>
          <w:szCs w:val="22"/>
        </w:rPr>
        <w:t xml:space="preserve"> options</w:t>
      </w:r>
      <w:r w:rsidR="000A415E">
        <w:rPr>
          <w:bCs/>
          <w:sz w:val="22"/>
          <w:szCs w:val="22"/>
        </w:rPr>
        <w:t xml:space="preserve"> as identified by the practice </w:t>
      </w:r>
      <w:r w:rsidR="00B858FA">
        <w:rPr>
          <w:bCs/>
          <w:sz w:val="22"/>
          <w:szCs w:val="22"/>
        </w:rPr>
        <w:t xml:space="preserve"> such as:</w:t>
      </w:r>
      <w:r w:rsidR="001A6155">
        <w:rPr>
          <w:bCs/>
          <w:sz w:val="22"/>
          <w:szCs w:val="22"/>
        </w:rPr>
        <w:t xml:space="preserve"> </w:t>
      </w:r>
    </w:p>
    <w:p w:rsidR="001A6155" w:rsidRDefault="001A6155" w:rsidP="001A6155">
      <w:pPr>
        <w:pStyle w:val="Default"/>
        <w:numPr>
          <w:ilvl w:val="0"/>
          <w:numId w:val="18"/>
        </w:numPr>
        <w:rPr>
          <w:bCs/>
          <w:sz w:val="22"/>
          <w:szCs w:val="22"/>
        </w:rPr>
      </w:pPr>
      <w:r>
        <w:rPr>
          <w:bCs/>
          <w:sz w:val="22"/>
          <w:szCs w:val="22"/>
        </w:rPr>
        <w:t>Telephonic psychiatric consultation to primary care around specific clinical concerns;</w:t>
      </w:r>
    </w:p>
    <w:p w:rsidR="001A6155" w:rsidRDefault="001A6155" w:rsidP="001A6155">
      <w:pPr>
        <w:pStyle w:val="Default"/>
        <w:numPr>
          <w:ilvl w:val="0"/>
          <w:numId w:val="18"/>
        </w:numPr>
        <w:rPr>
          <w:bCs/>
          <w:sz w:val="22"/>
          <w:szCs w:val="22"/>
        </w:rPr>
      </w:pPr>
      <w:r>
        <w:rPr>
          <w:bCs/>
          <w:sz w:val="22"/>
          <w:szCs w:val="22"/>
        </w:rPr>
        <w:t>Streamlined access to the psychiatrist regarding available community resources;</w:t>
      </w:r>
    </w:p>
    <w:p w:rsidR="001A6155" w:rsidRDefault="001A6155" w:rsidP="001A6155">
      <w:pPr>
        <w:pStyle w:val="Default"/>
        <w:numPr>
          <w:ilvl w:val="0"/>
          <w:numId w:val="18"/>
        </w:numPr>
        <w:rPr>
          <w:bCs/>
          <w:sz w:val="22"/>
          <w:szCs w:val="22"/>
        </w:rPr>
      </w:pPr>
      <w:r>
        <w:rPr>
          <w:bCs/>
          <w:sz w:val="22"/>
          <w:szCs w:val="22"/>
        </w:rPr>
        <w:t xml:space="preserve">Coordination with integrated behavioral health clinician </w:t>
      </w:r>
    </w:p>
    <w:p w:rsidR="00B858FA" w:rsidRDefault="00B858FA" w:rsidP="001A6155">
      <w:pPr>
        <w:pStyle w:val="Default"/>
        <w:numPr>
          <w:ilvl w:val="0"/>
          <w:numId w:val="18"/>
        </w:numPr>
        <w:rPr>
          <w:bCs/>
          <w:sz w:val="22"/>
          <w:szCs w:val="22"/>
        </w:rPr>
      </w:pPr>
      <w:r>
        <w:rPr>
          <w:bCs/>
          <w:sz w:val="22"/>
          <w:szCs w:val="22"/>
        </w:rPr>
        <w:t xml:space="preserve">Education through “lunch and learn” and informal discussion </w:t>
      </w:r>
    </w:p>
    <w:p w:rsidR="001A6155" w:rsidRDefault="001A6155" w:rsidP="001A6155">
      <w:pPr>
        <w:pStyle w:val="Default"/>
        <w:numPr>
          <w:ilvl w:val="0"/>
          <w:numId w:val="18"/>
        </w:numPr>
        <w:rPr>
          <w:bCs/>
          <w:sz w:val="22"/>
          <w:szCs w:val="22"/>
        </w:rPr>
      </w:pPr>
      <w:r>
        <w:rPr>
          <w:bCs/>
          <w:sz w:val="22"/>
          <w:szCs w:val="22"/>
        </w:rPr>
        <w:t xml:space="preserve">Mutually developed criteria for transition to and from specialty care </w:t>
      </w:r>
    </w:p>
    <w:p w:rsidR="001A6155" w:rsidRDefault="001A6155" w:rsidP="001A6155">
      <w:pPr>
        <w:pStyle w:val="Default"/>
        <w:numPr>
          <w:ilvl w:val="0"/>
          <w:numId w:val="18"/>
        </w:numPr>
        <w:rPr>
          <w:bCs/>
          <w:sz w:val="22"/>
          <w:szCs w:val="22"/>
        </w:rPr>
      </w:pPr>
      <w:r>
        <w:rPr>
          <w:bCs/>
          <w:sz w:val="22"/>
          <w:szCs w:val="22"/>
        </w:rPr>
        <w:t xml:space="preserve">Access to specialty psychiatric care when needed </w:t>
      </w:r>
    </w:p>
    <w:p w:rsidR="001A6155" w:rsidRDefault="007C3328" w:rsidP="001A6155">
      <w:pPr>
        <w:pStyle w:val="Default"/>
        <w:numPr>
          <w:ilvl w:val="0"/>
          <w:numId w:val="18"/>
        </w:numPr>
        <w:rPr>
          <w:bCs/>
          <w:sz w:val="22"/>
          <w:szCs w:val="22"/>
        </w:rPr>
      </w:pPr>
      <w:r>
        <w:rPr>
          <w:bCs/>
          <w:sz w:val="22"/>
          <w:szCs w:val="22"/>
        </w:rPr>
        <w:t>Regular case load review for</w:t>
      </w:r>
      <w:r w:rsidR="001A6155">
        <w:rPr>
          <w:bCs/>
          <w:sz w:val="22"/>
          <w:szCs w:val="22"/>
        </w:rPr>
        <w:t xml:space="preserve"> psychiatric consultation </w:t>
      </w:r>
      <w:r>
        <w:rPr>
          <w:bCs/>
          <w:sz w:val="22"/>
          <w:szCs w:val="22"/>
        </w:rPr>
        <w:t xml:space="preserve">to review </w:t>
      </w:r>
      <w:r w:rsidR="001A6155">
        <w:rPr>
          <w:bCs/>
          <w:sz w:val="22"/>
          <w:szCs w:val="22"/>
        </w:rPr>
        <w:t xml:space="preserve">patient treatment plan and status </w:t>
      </w:r>
      <w:r>
        <w:rPr>
          <w:bCs/>
          <w:sz w:val="22"/>
          <w:szCs w:val="22"/>
        </w:rPr>
        <w:t>with treatment</w:t>
      </w:r>
      <w:r w:rsidR="001A6155">
        <w:rPr>
          <w:bCs/>
          <w:sz w:val="22"/>
          <w:szCs w:val="22"/>
        </w:rPr>
        <w:t xml:space="preserve"> adjustment whe</w:t>
      </w:r>
      <w:r w:rsidR="00B858FA">
        <w:rPr>
          <w:bCs/>
          <w:sz w:val="22"/>
          <w:szCs w:val="22"/>
        </w:rPr>
        <w:t>n needed if practice provides patients with Behavioral Health Integration Collaborative Care Services (</w:t>
      </w:r>
      <w:proofErr w:type="spellStart"/>
      <w:r w:rsidR="00B858FA">
        <w:rPr>
          <w:bCs/>
          <w:sz w:val="22"/>
          <w:szCs w:val="22"/>
        </w:rPr>
        <w:t>CoCM</w:t>
      </w:r>
      <w:proofErr w:type="spellEnd"/>
      <w:r w:rsidR="00B858FA">
        <w:rPr>
          <w:bCs/>
          <w:sz w:val="22"/>
          <w:szCs w:val="22"/>
        </w:rPr>
        <w:t>) billable under Medicare</w:t>
      </w:r>
      <w:r>
        <w:rPr>
          <w:bCs/>
          <w:sz w:val="22"/>
          <w:szCs w:val="22"/>
        </w:rPr>
        <w:t xml:space="preserve"> fee for service </w:t>
      </w:r>
      <w:r w:rsidR="0088194D">
        <w:rPr>
          <w:bCs/>
          <w:sz w:val="22"/>
          <w:szCs w:val="22"/>
        </w:rPr>
        <w:t>and participating health plans.</w:t>
      </w:r>
    </w:p>
    <w:p w:rsidR="007C3328" w:rsidRDefault="007C3328" w:rsidP="001A6155">
      <w:pPr>
        <w:pStyle w:val="Default"/>
        <w:numPr>
          <w:ilvl w:val="0"/>
          <w:numId w:val="18"/>
        </w:numPr>
        <w:rPr>
          <w:bCs/>
          <w:sz w:val="22"/>
          <w:szCs w:val="22"/>
        </w:rPr>
      </w:pPr>
      <w:r>
        <w:rPr>
          <w:bCs/>
          <w:sz w:val="22"/>
          <w:szCs w:val="22"/>
        </w:rPr>
        <w:t xml:space="preserve">Sharing of “best practice” within </w:t>
      </w:r>
      <w:r w:rsidR="0014447F">
        <w:rPr>
          <w:bCs/>
          <w:sz w:val="22"/>
          <w:szCs w:val="22"/>
        </w:rPr>
        <w:t>the larger</w:t>
      </w:r>
      <w:r>
        <w:rPr>
          <w:bCs/>
          <w:sz w:val="22"/>
          <w:szCs w:val="22"/>
        </w:rPr>
        <w:t xml:space="preserve"> CTC-RI primary </w:t>
      </w:r>
      <w:r w:rsidR="0014447F">
        <w:rPr>
          <w:bCs/>
          <w:sz w:val="22"/>
          <w:szCs w:val="22"/>
        </w:rPr>
        <w:t>care community</w:t>
      </w:r>
      <w:r>
        <w:rPr>
          <w:bCs/>
          <w:sz w:val="22"/>
          <w:szCs w:val="22"/>
        </w:rPr>
        <w:t xml:space="preserve"> </w:t>
      </w:r>
    </w:p>
    <w:p w:rsidR="00EC2599" w:rsidRDefault="00EC2599" w:rsidP="001A6155">
      <w:pPr>
        <w:pStyle w:val="Default"/>
        <w:numPr>
          <w:ilvl w:val="0"/>
          <w:numId w:val="18"/>
        </w:numPr>
        <w:rPr>
          <w:bCs/>
          <w:sz w:val="22"/>
          <w:szCs w:val="22"/>
        </w:rPr>
      </w:pPr>
      <w:r>
        <w:rPr>
          <w:bCs/>
          <w:sz w:val="22"/>
          <w:szCs w:val="22"/>
        </w:rPr>
        <w:t xml:space="preserve">Practices are encouraged to establish communication systems with the consulting psychiatric so that communication can </w:t>
      </w:r>
      <w:r w:rsidR="007C3328">
        <w:rPr>
          <w:bCs/>
          <w:sz w:val="22"/>
          <w:szCs w:val="22"/>
        </w:rPr>
        <w:t>occur within</w:t>
      </w:r>
      <w:r>
        <w:rPr>
          <w:bCs/>
          <w:sz w:val="22"/>
          <w:szCs w:val="22"/>
        </w:rPr>
        <w:t xml:space="preserve"> the same electronic health </w:t>
      </w:r>
      <w:r w:rsidR="00015501">
        <w:rPr>
          <w:bCs/>
          <w:sz w:val="22"/>
          <w:szCs w:val="22"/>
        </w:rPr>
        <w:t>record,</w:t>
      </w:r>
      <w:r w:rsidR="007C3328">
        <w:rPr>
          <w:bCs/>
          <w:sz w:val="22"/>
          <w:szCs w:val="22"/>
        </w:rPr>
        <w:t xml:space="preserve"> and with communication</w:t>
      </w:r>
      <w:r w:rsidR="00015501">
        <w:rPr>
          <w:bCs/>
          <w:sz w:val="22"/>
          <w:szCs w:val="22"/>
        </w:rPr>
        <w:t xml:space="preserve"> </w:t>
      </w:r>
      <w:r w:rsidR="007C3328">
        <w:rPr>
          <w:bCs/>
          <w:sz w:val="22"/>
          <w:szCs w:val="22"/>
        </w:rPr>
        <w:t>occurring at primary</w:t>
      </w:r>
      <w:r>
        <w:rPr>
          <w:bCs/>
          <w:sz w:val="22"/>
          <w:szCs w:val="22"/>
        </w:rPr>
        <w:t xml:space="preserve"> care office location as needed</w:t>
      </w:r>
      <w:r w:rsidR="00015501">
        <w:rPr>
          <w:bCs/>
          <w:sz w:val="22"/>
          <w:szCs w:val="22"/>
        </w:rPr>
        <w:t xml:space="preserve">.  </w:t>
      </w:r>
    </w:p>
    <w:p w:rsidR="00B858FA" w:rsidRPr="00736D92" w:rsidRDefault="0088194D" w:rsidP="00C8702A">
      <w:pPr>
        <w:pStyle w:val="Default"/>
        <w:rPr>
          <w:bCs/>
          <w:sz w:val="22"/>
          <w:szCs w:val="22"/>
        </w:rPr>
      </w:pPr>
      <w:r>
        <w:rPr>
          <w:bCs/>
          <w:sz w:val="22"/>
          <w:szCs w:val="22"/>
        </w:rPr>
        <w:t xml:space="preserve">              </w:t>
      </w:r>
    </w:p>
    <w:p w:rsidR="0088194D" w:rsidRDefault="00B858FA" w:rsidP="00B858FA">
      <w:pPr>
        <w:pStyle w:val="Default"/>
        <w:ind w:left="720"/>
      </w:pPr>
      <w:r>
        <w:rPr>
          <w:b/>
        </w:rPr>
        <w:t xml:space="preserve"> </w:t>
      </w:r>
      <w:r>
        <w:t xml:space="preserve">CTC-RI will support Cohort 1 practices in this effort by providing the practice with access to content expert Mary Jean </w:t>
      </w:r>
      <w:r w:rsidR="00EC2599">
        <w:t>Mork LCSW for</w:t>
      </w:r>
      <w:r w:rsidR="009B0C30">
        <w:t xml:space="preserve"> a maximum </w:t>
      </w:r>
      <w:r w:rsidR="00262032">
        <w:t>of one</w:t>
      </w:r>
      <w:r w:rsidR="00EC2599">
        <w:t xml:space="preserve"> hour of te</w:t>
      </w:r>
      <w:r w:rsidR="00262032">
        <w:t xml:space="preserve">lephone consultation (for option a and </w:t>
      </w:r>
      <w:r w:rsidR="0014447F">
        <w:t>b) from</w:t>
      </w:r>
      <w:r w:rsidR="00EC2599">
        <w:t xml:space="preserve"> June 2018-October 2018. </w:t>
      </w:r>
    </w:p>
    <w:p w:rsidR="00736D92" w:rsidRDefault="00736D92" w:rsidP="00B858FA">
      <w:pPr>
        <w:pStyle w:val="Default"/>
        <w:ind w:left="720"/>
      </w:pPr>
    </w:p>
    <w:p w:rsidR="0088194D" w:rsidRDefault="0088194D" w:rsidP="00B858FA">
      <w:pPr>
        <w:pStyle w:val="Default"/>
        <w:ind w:left="720"/>
      </w:pPr>
      <w:r>
        <w:t xml:space="preserve">Practices would be expected to: </w:t>
      </w:r>
    </w:p>
    <w:p w:rsidR="000A415E" w:rsidRDefault="000A415E" w:rsidP="00736D92">
      <w:pPr>
        <w:pStyle w:val="Default"/>
        <w:numPr>
          <w:ilvl w:val="0"/>
          <w:numId w:val="26"/>
        </w:numPr>
      </w:pPr>
      <w:r>
        <w:t>Schedule monthly telephone consultation with content expert Mary Jean Mork by June 29</w:t>
      </w:r>
      <w:r w:rsidRPr="00427B86">
        <w:rPr>
          <w:vertAlign w:val="superscript"/>
        </w:rPr>
        <w:t>th</w:t>
      </w:r>
      <w:r>
        <w:t xml:space="preserve"> </w:t>
      </w:r>
    </w:p>
    <w:p w:rsidR="0088194D" w:rsidRDefault="0088194D" w:rsidP="00736D92">
      <w:pPr>
        <w:pStyle w:val="Default"/>
        <w:numPr>
          <w:ilvl w:val="0"/>
          <w:numId w:val="26"/>
        </w:numPr>
      </w:pPr>
      <w:r>
        <w:t>Complete the AIM Task Checklist by 7/31/18;</w:t>
      </w:r>
    </w:p>
    <w:p w:rsidR="005C772A" w:rsidRDefault="0088194D" w:rsidP="00736D92">
      <w:pPr>
        <w:pStyle w:val="Default"/>
        <w:numPr>
          <w:ilvl w:val="0"/>
          <w:numId w:val="26"/>
        </w:numPr>
      </w:pPr>
      <w:r>
        <w:t>S</w:t>
      </w:r>
      <w:r w:rsidR="00EA2B45">
        <w:t xml:space="preserve">ubmit an AIM work </w:t>
      </w:r>
      <w:r w:rsidR="00736D92">
        <w:t>plan by</w:t>
      </w:r>
      <w:r>
        <w:t xml:space="preserve"> 8/31/18;</w:t>
      </w:r>
    </w:p>
    <w:p w:rsidR="0088194D" w:rsidRDefault="0088194D" w:rsidP="00736D92">
      <w:pPr>
        <w:pStyle w:val="Default"/>
        <w:numPr>
          <w:ilvl w:val="0"/>
          <w:numId w:val="26"/>
        </w:numPr>
      </w:pPr>
      <w:r>
        <w:t>Submit an executed compact with consulting psychiatrist by 10/31/18</w:t>
      </w:r>
      <w:r w:rsidR="00EA2B45">
        <w:t>;</w:t>
      </w:r>
    </w:p>
    <w:p w:rsidR="00EA2B45" w:rsidRDefault="00EA2B45" w:rsidP="00736D92">
      <w:pPr>
        <w:pStyle w:val="Default"/>
        <w:numPr>
          <w:ilvl w:val="0"/>
          <w:numId w:val="26"/>
        </w:numPr>
      </w:pPr>
      <w:r>
        <w:t>Submit AIM work plan with results and a post AIM check list by 10/31/18.</w:t>
      </w:r>
    </w:p>
    <w:p w:rsidR="005C772A" w:rsidRDefault="005C772A" w:rsidP="00B858FA">
      <w:pPr>
        <w:pStyle w:val="Default"/>
        <w:ind w:left="720"/>
      </w:pPr>
    </w:p>
    <w:p w:rsidR="0097037D" w:rsidRDefault="00015501" w:rsidP="00B858FA">
      <w:pPr>
        <w:pStyle w:val="Default"/>
        <w:ind w:left="720"/>
      </w:pPr>
      <w:r>
        <w:t xml:space="preserve">For sustainability, practices are encouraged to use this consultation service to additionally research and implement applicable billing codes and requirements.  </w:t>
      </w:r>
    </w:p>
    <w:p w:rsidR="0097037D" w:rsidRDefault="0097037D" w:rsidP="00B858FA">
      <w:pPr>
        <w:pStyle w:val="Default"/>
        <w:ind w:left="720"/>
      </w:pPr>
    </w:p>
    <w:p w:rsidR="0097037D" w:rsidRDefault="00EC2599" w:rsidP="00B858FA">
      <w:pPr>
        <w:pStyle w:val="Default"/>
        <w:ind w:left="720"/>
      </w:pPr>
      <w:r>
        <w:t>Practice team</w:t>
      </w:r>
      <w:r w:rsidR="00EC6E5E">
        <w:t>s are</w:t>
      </w:r>
      <w:r>
        <w:t xml:space="preserve"> expected to establish a consultation schedule by </w:t>
      </w:r>
      <w:r w:rsidR="00EC6E5E">
        <w:t>contacting Program</w:t>
      </w:r>
      <w:r w:rsidR="000A415E">
        <w:t xml:space="preserve"> Coordinator Celeste Green at </w:t>
      </w:r>
      <w:hyperlink r:id="rId12" w:history="1">
        <w:r w:rsidR="000A415E" w:rsidRPr="002B3E6E">
          <w:rPr>
            <w:rStyle w:val="Hyperlink"/>
          </w:rPr>
          <w:t>GREENC3@mainehealth.org</w:t>
        </w:r>
      </w:hyperlink>
      <w:r w:rsidR="000A415E">
        <w:t xml:space="preserve"> (207-662-4613) for </w:t>
      </w:r>
      <w:r w:rsidR="00E6065F">
        <w:t xml:space="preserve">Mary Jean </w:t>
      </w:r>
      <w:r w:rsidR="0097037D">
        <w:t xml:space="preserve">Mork </w:t>
      </w:r>
      <w:r w:rsidR="00015501">
        <w:t xml:space="preserve">by June </w:t>
      </w:r>
      <w:r w:rsidR="000A415E">
        <w:t>29</w:t>
      </w:r>
      <w:r w:rsidR="00015501" w:rsidRPr="00015501">
        <w:rPr>
          <w:vertAlign w:val="superscript"/>
        </w:rPr>
        <w:t>th</w:t>
      </w:r>
      <w:r w:rsidR="0014447F">
        <w:t>, 2018</w:t>
      </w:r>
      <w:r>
        <w:t xml:space="preserve">.  </w:t>
      </w:r>
    </w:p>
    <w:p w:rsidR="0097037D" w:rsidRDefault="0097037D" w:rsidP="00B858FA">
      <w:pPr>
        <w:pStyle w:val="Default"/>
        <w:ind w:left="720"/>
      </w:pPr>
    </w:p>
    <w:p w:rsidR="001D414F" w:rsidRDefault="0097037D" w:rsidP="00B858FA">
      <w:pPr>
        <w:pStyle w:val="Default"/>
        <w:ind w:left="720"/>
      </w:pPr>
      <w:r>
        <w:t>Prior to the scheduled monthly telephone consultation services, practices are encouraged to email questions directly to Mary Jean Mork (</w:t>
      </w:r>
      <w:hyperlink r:id="rId13" w:history="1">
        <w:r w:rsidRPr="002B3E6E">
          <w:rPr>
            <w:rStyle w:val="Hyperlink"/>
          </w:rPr>
          <w:t>MORK@mmc.org</w:t>
        </w:r>
      </w:hyperlink>
      <w:r>
        <w:t xml:space="preserve">).  </w:t>
      </w:r>
    </w:p>
    <w:p w:rsidR="00015501" w:rsidRDefault="00015501" w:rsidP="00B858FA">
      <w:pPr>
        <w:pStyle w:val="Default"/>
        <w:ind w:left="720"/>
      </w:pPr>
    </w:p>
    <w:p w:rsidR="00015501" w:rsidRDefault="00015501" w:rsidP="00B858FA">
      <w:pPr>
        <w:pStyle w:val="Default"/>
        <w:ind w:left="720"/>
      </w:pPr>
      <w:r>
        <w:t>Pra</w:t>
      </w:r>
      <w:r w:rsidR="00BB31BE">
        <w:t>ctices may access resources</w:t>
      </w:r>
      <w:r w:rsidR="0014447F">
        <w:t>: “</w:t>
      </w:r>
      <w:hyperlink r:id="rId14" w:history="1">
        <w:r w:rsidRPr="00C72060">
          <w:rPr>
            <w:rStyle w:val="Hyperlink"/>
          </w:rPr>
          <w:t>Access Community Health Centers Integrating Primacy Care Consulting Psychiatry Toolkit</w:t>
        </w:r>
      </w:hyperlink>
      <w:r>
        <w:t xml:space="preserve">” and </w:t>
      </w:r>
      <w:r w:rsidR="00F37F88">
        <w:t>“</w:t>
      </w:r>
      <w:hyperlink r:id="rId15" w:history="1">
        <w:r w:rsidR="00F37F88" w:rsidRPr="00C72060">
          <w:rPr>
            <w:rStyle w:val="Hyperlink"/>
          </w:rPr>
          <w:t>Psychiatry and Primary Care Partnership-A Guide to Patient Flow” (Draft)</w:t>
        </w:r>
      </w:hyperlink>
      <w:r w:rsidR="00F37F88">
        <w:t xml:space="preserve">. </w:t>
      </w:r>
    </w:p>
    <w:p w:rsidR="00015501" w:rsidRDefault="00015501" w:rsidP="00B858FA">
      <w:pPr>
        <w:pStyle w:val="Default"/>
        <w:ind w:left="720"/>
      </w:pPr>
    </w:p>
    <w:p w:rsidR="00427B86" w:rsidRDefault="00427B86" w:rsidP="00B858FA">
      <w:pPr>
        <w:pStyle w:val="Default"/>
        <w:ind w:left="720"/>
      </w:pPr>
    </w:p>
    <w:p w:rsidR="00427B86" w:rsidRDefault="00427B86" w:rsidP="00B858FA">
      <w:pPr>
        <w:pStyle w:val="Default"/>
        <w:ind w:left="720"/>
      </w:pPr>
    </w:p>
    <w:p w:rsidR="00427B86" w:rsidRDefault="00427B86" w:rsidP="00B858FA">
      <w:pPr>
        <w:pStyle w:val="Default"/>
        <w:ind w:left="720"/>
      </w:pPr>
    </w:p>
    <w:p w:rsidR="00015501" w:rsidRPr="00E93FA1" w:rsidRDefault="00015501" w:rsidP="00B858FA">
      <w:pPr>
        <w:pStyle w:val="Default"/>
        <w:ind w:left="720"/>
        <w:rPr>
          <w:b/>
        </w:rPr>
      </w:pPr>
      <w:r>
        <w:lastRenderedPageBreak/>
        <w:t>b</w:t>
      </w:r>
      <w:r w:rsidRPr="00E93FA1">
        <w:rPr>
          <w:b/>
        </w:rPr>
        <w:t xml:space="preserve">. </w:t>
      </w:r>
      <w:r w:rsidRPr="00E93FA1">
        <w:rPr>
          <w:b/>
          <w:u w:val="single"/>
        </w:rPr>
        <w:t>Option B:</w:t>
      </w:r>
      <w:r w:rsidRPr="00E93FA1">
        <w:rPr>
          <w:b/>
        </w:rPr>
        <w:t xml:space="preserve"> </w:t>
      </w:r>
      <w:r w:rsidR="00027241" w:rsidRPr="00E93FA1">
        <w:rPr>
          <w:b/>
          <w:u w:val="single"/>
        </w:rPr>
        <w:t xml:space="preserve">Submission of a Program Description </w:t>
      </w:r>
      <w:r w:rsidRPr="00E93FA1">
        <w:rPr>
          <w:b/>
          <w:u w:val="single"/>
        </w:rPr>
        <w:t xml:space="preserve"> to Blue Cross and Blue Shield of Rhode Island</w:t>
      </w:r>
      <w:r w:rsidR="00F37F88" w:rsidRPr="00E93FA1">
        <w:rPr>
          <w:b/>
          <w:u w:val="single"/>
        </w:rPr>
        <w:t xml:space="preserve"> (</w:t>
      </w:r>
      <w:hyperlink r:id="rId16" w:history="1">
        <w:r w:rsidR="00C72060" w:rsidRPr="00E93FA1">
          <w:rPr>
            <w:rStyle w:val="Hyperlink"/>
            <w:b/>
          </w:rPr>
          <w:t>Behavioralhealth@bcbsri.org</w:t>
        </w:r>
      </w:hyperlink>
      <w:r w:rsidR="00F37F88" w:rsidRPr="00E93FA1">
        <w:rPr>
          <w:b/>
          <w:u w:val="single"/>
        </w:rPr>
        <w:t xml:space="preserve">) </w:t>
      </w:r>
      <w:r w:rsidRPr="00E93FA1">
        <w:rPr>
          <w:b/>
          <w:u w:val="single"/>
        </w:rPr>
        <w:t xml:space="preserve"> to participate in Collaborative Care </w:t>
      </w:r>
      <w:r w:rsidR="00EA2B45">
        <w:rPr>
          <w:b/>
          <w:u w:val="single"/>
        </w:rPr>
        <w:t>M</w:t>
      </w:r>
      <w:r w:rsidRPr="00E93FA1">
        <w:rPr>
          <w:b/>
          <w:u w:val="single"/>
        </w:rPr>
        <w:t>anagement Services</w:t>
      </w:r>
      <w:r w:rsidRPr="00E93FA1">
        <w:rPr>
          <w:b/>
        </w:rPr>
        <w:t xml:space="preserve"> for </w:t>
      </w:r>
      <w:hyperlink r:id="rId17" w:history="1">
        <w:r w:rsidRPr="00E93FA1">
          <w:rPr>
            <w:rStyle w:val="Hyperlink"/>
            <w:b/>
          </w:rPr>
          <w:t>Behavioral Health inclusive of BCBSRI policy requirements</w:t>
        </w:r>
      </w:hyperlink>
      <w:r w:rsidRPr="00E93FA1">
        <w:rPr>
          <w:b/>
          <w:u w:val="single"/>
        </w:rPr>
        <w:t xml:space="preserve"> </w:t>
      </w:r>
      <w:r w:rsidR="002C7CB8" w:rsidRPr="00E93FA1">
        <w:rPr>
          <w:b/>
          <w:u w:val="single"/>
        </w:rPr>
        <w:t>(2/07/2017)</w:t>
      </w:r>
      <w:r w:rsidRPr="00E93FA1">
        <w:rPr>
          <w:b/>
          <w:u w:val="single"/>
        </w:rPr>
        <w:t>)</w:t>
      </w:r>
      <w:r w:rsidR="00F37F88" w:rsidRPr="00E93FA1">
        <w:rPr>
          <w:b/>
        </w:rPr>
        <w:t xml:space="preserve"> </w:t>
      </w:r>
      <w:r w:rsidRPr="00E93FA1">
        <w:rPr>
          <w:b/>
        </w:rPr>
        <w:t xml:space="preserve">   </w:t>
      </w:r>
    </w:p>
    <w:p w:rsidR="00F37F88" w:rsidRDefault="00F37F88" w:rsidP="00B858FA">
      <w:pPr>
        <w:pStyle w:val="Default"/>
        <w:ind w:left="720"/>
      </w:pPr>
    </w:p>
    <w:p w:rsidR="00F37F88" w:rsidRDefault="00F37F88" w:rsidP="00B858FA">
      <w:pPr>
        <w:pStyle w:val="Default"/>
        <w:ind w:left="720"/>
      </w:pPr>
      <w:r>
        <w:t>Effective in 2017, both Medicare and Blue Cross and Blue Shield of Rhode Island provided payment guidelines for services provided by primary care providers for care management with integrated behavioral health services through the Collaborative Care Model (</w:t>
      </w:r>
      <w:proofErr w:type="spellStart"/>
      <w:r>
        <w:t>CoCM</w:t>
      </w:r>
      <w:proofErr w:type="spellEnd"/>
      <w:r>
        <w:t xml:space="preserve">).  </w:t>
      </w:r>
      <w:proofErr w:type="spellStart"/>
      <w:r w:rsidR="00027241">
        <w:t>CoCM</w:t>
      </w:r>
      <w:proofErr w:type="spellEnd"/>
      <w:r w:rsidR="00027241">
        <w:t xml:space="preserve"> is a model of behavioral health integration that enhances “usual” primary care by adding two key services: care management support for patients receiving behavioral health treatment; and regular psychiatric inter-specialty consultation to the primary care team, particularly regarding patients whose conditions are not improving.  Medicare fee for </w:t>
      </w:r>
      <w:r w:rsidR="00D73D8F">
        <w:t>service and</w:t>
      </w:r>
      <w:r w:rsidR="00027241">
        <w:t xml:space="preserve"> BCBSRI (with an approved program description) make separate payments to physician and non-physician practitioners for BHI services that they furnish to patients over a calendar month service period.  </w:t>
      </w:r>
      <w:r w:rsidR="00EA2B45">
        <w:t xml:space="preserve">It is anticipated that practices that develop Collaborative Care Management Services program descriptions using Medicare and commercial insurance guidelines will </w:t>
      </w:r>
      <w:r w:rsidR="00323D40">
        <w:t xml:space="preserve">position themselves for delivering accountable care that is based on improving quality of care, clinical outcomes and sustainability while the IBH value based alternative payment model  is under development. </w:t>
      </w:r>
    </w:p>
    <w:p w:rsidR="00992C20" w:rsidRDefault="00992C20" w:rsidP="00B858FA">
      <w:pPr>
        <w:pStyle w:val="Default"/>
        <w:ind w:left="720"/>
      </w:pPr>
    </w:p>
    <w:p w:rsidR="00992C20" w:rsidRDefault="00992C20" w:rsidP="00B858FA">
      <w:pPr>
        <w:pStyle w:val="Default"/>
        <w:ind w:left="720"/>
        <w:rPr>
          <w:u w:val="single"/>
        </w:rPr>
      </w:pPr>
      <w:r>
        <w:rPr>
          <w:u w:val="single"/>
        </w:rPr>
        <w:t xml:space="preserve">Stipend and Expectations: </w:t>
      </w:r>
    </w:p>
    <w:p w:rsidR="00992C20" w:rsidRDefault="00992C20" w:rsidP="00B858FA">
      <w:pPr>
        <w:pStyle w:val="Default"/>
        <w:ind w:left="720"/>
        <w:rPr>
          <w:bCs/>
          <w:sz w:val="22"/>
          <w:szCs w:val="22"/>
        </w:rPr>
      </w:pPr>
      <w:r w:rsidRPr="00427B86">
        <w:rPr>
          <w:bCs/>
          <w:sz w:val="22"/>
          <w:szCs w:val="22"/>
          <w:u w:val="single"/>
        </w:rPr>
        <w:t>Practices selecting Option B:</w:t>
      </w:r>
      <w:r>
        <w:rPr>
          <w:bCs/>
          <w:sz w:val="22"/>
          <w:szCs w:val="22"/>
        </w:rPr>
        <w:t xml:space="preserve">  Participative Agreement expansion opportunity would be eligible to receive a stipend of $1,000 with $500 payable at signing of participative agreement by </w:t>
      </w:r>
      <w:r w:rsidRPr="00992C20">
        <w:rPr>
          <w:bCs/>
          <w:sz w:val="22"/>
          <w:szCs w:val="22"/>
          <w:highlight w:val="yellow"/>
          <w:u w:val="single"/>
        </w:rPr>
        <w:t xml:space="preserve">June </w:t>
      </w:r>
      <w:r w:rsidR="00B42DF2">
        <w:rPr>
          <w:bCs/>
          <w:sz w:val="22"/>
          <w:szCs w:val="22"/>
          <w:highlight w:val="yellow"/>
          <w:u w:val="single"/>
        </w:rPr>
        <w:t>22</w:t>
      </w:r>
      <w:r w:rsidR="009129DA">
        <w:rPr>
          <w:bCs/>
          <w:sz w:val="22"/>
          <w:szCs w:val="22"/>
          <w:highlight w:val="yellow"/>
          <w:u w:val="single"/>
        </w:rPr>
        <w:t>, 2018</w:t>
      </w:r>
      <w:r>
        <w:rPr>
          <w:bCs/>
          <w:sz w:val="22"/>
          <w:szCs w:val="22"/>
        </w:rPr>
        <w:t xml:space="preserve"> and $500 payable based on meeting expectations by </w:t>
      </w:r>
      <w:r w:rsidRPr="00992C20">
        <w:rPr>
          <w:bCs/>
          <w:sz w:val="22"/>
          <w:szCs w:val="22"/>
          <w:highlight w:val="yellow"/>
          <w:u w:val="single"/>
        </w:rPr>
        <w:t>October 31, 2018.</w:t>
      </w:r>
      <w:r>
        <w:rPr>
          <w:bCs/>
          <w:sz w:val="22"/>
          <w:szCs w:val="22"/>
        </w:rPr>
        <w:t xml:space="preserve">   Practices would be expected </w:t>
      </w:r>
      <w:r w:rsidR="0014447F">
        <w:rPr>
          <w:bCs/>
          <w:sz w:val="22"/>
          <w:szCs w:val="22"/>
        </w:rPr>
        <w:t>to submit</w:t>
      </w:r>
      <w:r>
        <w:rPr>
          <w:bCs/>
          <w:sz w:val="22"/>
          <w:szCs w:val="22"/>
        </w:rPr>
        <w:t xml:space="preserve"> to CTC-RI and to BCBSRI (</w:t>
      </w:r>
      <w:hyperlink r:id="rId18" w:history="1">
        <w:r w:rsidRPr="00F00A05">
          <w:rPr>
            <w:rStyle w:val="Hyperlink"/>
            <w:bCs/>
            <w:sz w:val="22"/>
            <w:szCs w:val="22"/>
          </w:rPr>
          <w:t>Behavioralhealth@bcbsri.org</w:t>
        </w:r>
      </w:hyperlink>
      <w:r>
        <w:rPr>
          <w:bCs/>
          <w:sz w:val="22"/>
          <w:szCs w:val="22"/>
        </w:rPr>
        <w:t xml:space="preserve"> </w:t>
      </w:r>
      <w:r w:rsidR="007C3328">
        <w:rPr>
          <w:bCs/>
          <w:sz w:val="22"/>
          <w:szCs w:val="22"/>
        </w:rPr>
        <w:t>)</w:t>
      </w:r>
      <w:r w:rsidR="0014447F">
        <w:rPr>
          <w:bCs/>
          <w:sz w:val="22"/>
          <w:szCs w:val="22"/>
        </w:rPr>
        <w:t xml:space="preserve"> </w:t>
      </w:r>
      <w:r>
        <w:rPr>
          <w:bCs/>
          <w:sz w:val="22"/>
          <w:szCs w:val="22"/>
        </w:rPr>
        <w:t>a Program Description for Collaborative Care Management for Behavioral Health.  Practices are expected to include in the Program Description elements that support adherence to the CMS Guidelines:</w:t>
      </w:r>
    </w:p>
    <w:p w:rsidR="00992C20" w:rsidRDefault="00992C20" w:rsidP="00992C20">
      <w:pPr>
        <w:pStyle w:val="Default"/>
        <w:numPr>
          <w:ilvl w:val="0"/>
          <w:numId w:val="19"/>
        </w:numPr>
        <w:rPr>
          <w:bCs/>
          <w:sz w:val="22"/>
          <w:szCs w:val="22"/>
        </w:rPr>
      </w:pPr>
      <w:r>
        <w:rPr>
          <w:bCs/>
          <w:sz w:val="22"/>
          <w:szCs w:val="22"/>
        </w:rPr>
        <w:t xml:space="preserve">Job description for the behavioral health care </w:t>
      </w:r>
      <w:r w:rsidR="0014447F">
        <w:rPr>
          <w:bCs/>
          <w:sz w:val="22"/>
          <w:szCs w:val="22"/>
        </w:rPr>
        <w:t>manager (</w:t>
      </w:r>
      <w:r w:rsidR="002C7CB8">
        <w:rPr>
          <w:bCs/>
          <w:sz w:val="22"/>
          <w:szCs w:val="22"/>
        </w:rPr>
        <w:t xml:space="preserve">including social work, nursing or psychology) </w:t>
      </w:r>
      <w:r>
        <w:rPr>
          <w:bCs/>
          <w:sz w:val="22"/>
          <w:szCs w:val="22"/>
        </w:rPr>
        <w:t xml:space="preserve">demonstrating a collaborative integrated </w:t>
      </w:r>
      <w:r w:rsidR="0014447F">
        <w:rPr>
          <w:bCs/>
          <w:sz w:val="22"/>
          <w:szCs w:val="22"/>
        </w:rPr>
        <w:t>relationship with</w:t>
      </w:r>
      <w:r>
        <w:rPr>
          <w:bCs/>
          <w:sz w:val="22"/>
          <w:szCs w:val="22"/>
        </w:rPr>
        <w:t xml:space="preserve"> the rest of team members with formalized training or specialized education in behavioral health</w:t>
      </w:r>
      <w:r w:rsidR="002C7CB8">
        <w:rPr>
          <w:bCs/>
          <w:sz w:val="22"/>
          <w:szCs w:val="22"/>
        </w:rPr>
        <w:t xml:space="preserve"> and working under the oversight and direction of the billing practitioner</w:t>
      </w:r>
      <w:r>
        <w:rPr>
          <w:bCs/>
          <w:sz w:val="22"/>
          <w:szCs w:val="22"/>
        </w:rPr>
        <w:t xml:space="preserve">; </w:t>
      </w:r>
    </w:p>
    <w:p w:rsidR="002C7CB8" w:rsidRDefault="002C7CB8" w:rsidP="00992C20">
      <w:pPr>
        <w:pStyle w:val="Default"/>
        <w:numPr>
          <w:ilvl w:val="0"/>
          <w:numId w:val="19"/>
        </w:numPr>
        <w:rPr>
          <w:bCs/>
          <w:sz w:val="22"/>
          <w:szCs w:val="22"/>
        </w:rPr>
      </w:pPr>
      <w:r>
        <w:rPr>
          <w:bCs/>
          <w:sz w:val="22"/>
          <w:szCs w:val="22"/>
        </w:rPr>
        <w:t xml:space="preserve">Plan for identification, outreach and engagement of patients directed by a primary care provider; </w:t>
      </w:r>
    </w:p>
    <w:p w:rsidR="002C7CB8" w:rsidRDefault="002C7CB8" w:rsidP="00992C20">
      <w:pPr>
        <w:pStyle w:val="Default"/>
        <w:numPr>
          <w:ilvl w:val="0"/>
          <w:numId w:val="19"/>
        </w:numPr>
        <w:rPr>
          <w:bCs/>
          <w:sz w:val="22"/>
          <w:szCs w:val="22"/>
        </w:rPr>
      </w:pPr>
      <w:r>
        <w:rPr>
          <w:bCs/>
          <w:sz w:val="22"/>
          <w:szCs w:val="22"/>
        </w:rPr>
        <w:t>Initial assessment, including administration of validated scales and resulting in a treatment plan;</w:t>
      </w:r>
    </w:p>
    <w:p w:rsidR="002C7CB8" w:rsidRDefault="002C7CB8" w:rsidP="00992C20">
      <w:pPr>
        <w:pStyle w:val="Default"/>
        <w:numPr>
          <w:ilvl w:val="0"/>
          <w:numId w:val="19"/>
        </w:numPr>
        <w:rPr>
          <w:bCs/>
          <w:sz w:val="22"/>
          <w:szCs w:val="22"/>
        </w:rPr>
      </w:pPr>
      <w:r>
        <w:rPr>
          <w:bCs/>
          <w:sz w:val="22"/>
          <w:szCs w:val="22"/>
        </w:rPr>
        <w:t>Evidence of a compact/contract with a consulting psychiatrist;</w:t>
      </w:r>
    </w:p>
    <w:p w:rsidR="002C7CB8" w:rsidRDefault="002C7CB8" w:rsidP="00992C20">
      <w:pPr>
        <w:pStyle w:val="Default"/>
        <w:numPr>
          <w:ilvl w:val="0"/>
          <w:numId w:val="19"/>
        </w:numPr>
        <w:rPr>
          <w:bCs/>
          <w:sz w:val="22"/>
          <w:szCs w:val="22"/>
        </w:rPr>
      </w:pPr>
      <w:r>
        <w:rPr>
          <w:bCs/>
          <w:sz w:val="22"/>
          <w:szCs w:val="22"/>
        </w:rPr>
        <w:t xml:space="preserve">Written workflow documenting: </w:t>
      </w:r>
    </w:p>
    <w:p w:rsidR="002C7CB8" w:rsidRDefault="002C7CB8" w:rsidP="002C7CB8">
      <w:pPr>
        <w:pStyle w:val="Default"/>
        <w:numPr>
          <w:ilvl w:val="0"/>
          <w:numId w:val="21"/>
        </w:numPr>
        <w:rPr>
          <w:bCs/>
          <w:sz w:val="22"/>
          <w:szCs w:val="22"/>
        </w:rPr>
      </w:pPr>
      <w:r>
        <w:rPr>
          <w:bCs/>
          <w:sz w:val="22"/>
          <w:szCs w:val="22"/>
        </w:rPr>
        <w:t>Psychiatrist consultation/referral process;</w:t>
      </w:r>
    </w:p>
    <w:p w:rsidR="002C7CB8" w:rsidRDefault="002C7CB8" w:rsidP="002C7CB8">
      <w:pPr>
        <w:pStyle w:val="Default"/>
        <w:numPr>
          <w:ilvl w:val="0"/>
          <w:numId w:val="21"/>
        </w:numPr>
        <w:rPr>
          <w:bCs/>
          <w:sz w:val="22"/>
          <w:szCs w:val="22"/>
        </w:rPr>
      </w:pPr>
      <w:r>
        <w:rPr>
          <w:bCs/>
          <w:sz w:val="22"/>
          <w:szCs w:val="22"/>
        </w:rPr>
        <w:t>Evidence based treatment interventions to be used in working with patients (i.e. behavioral activation, problem solving treatments, other focused treatment activities);</w:t>
      </w:r>
    </w:p>
    <w:p w:rsidR="002C7CB8" w:rsidRDefault="002C7CB8" w:rsidP="002C7CB8">
      <w:pPr>
        <w:pStyle w:val="Default"/>
        <w:numPr>
          <w:ilvl w:val="0"/>
          <w:numId w:val="21"/>
        </w:numPr>
        <w:rPr>
          <w:bCs/>
          <w:sz w:val="22"/>
          <w:szCs w:val="22"/>
        </w:rPr>
      </w:pPr>
      <w:r>
        <w:rPr>
          <w:bCs/>
          <w:sz w:val="22"/>
          <w:szCs w:val="22"/>
        </w:rPr>
        <w:t xml:space="preserve">Plans for ongoing collaboration and coordination with PCP and any other treating providers; </w:t>
      </w:r>
    </w:p>
    <w:p w:rsidR="002C7CB8" w:rsidRDefault="002C7CB8" w:rsidP="002C7CB8">
      <w:pPr>
        <w:pStyle w:val="Default"/>
        <w:numPr>
          <w:ilvl w:val="0"/>
          <w:numId w:val="21"/>
        </w:numPr>
        <w:rPr>
          <w:bCs/>
          <w:sz w:val="22"/>
          <w:szCs w:val="22"/>
        </w:rPr>
      </w:pPr>
      <w:r>
        <w:rPr>
          <w:bCs/>
          <w:sz w:val="22"/>
          <w:szCs w:val="22"/>
        </w:rPr>
        <w:t xml:space="preserve">Relapse prevention planning and preparation for discharge from active treatment </w:t>
      </w:r>
    </w:p>
    <w:p w:rsidR="00992C20" w:rsidRDefault="002C7CB8" w:rsidP="002C7CB8">
      <w:pPr>
        <w:pStyle w:val="Default"/>
        <w:numPr>
          <w:ilvl w:val="0"/>
          <w:numId w:val="22"/>
        </w:numPr>
        <w:rPr>
          <w:bCs/>
          <w:sz w:val="22"/>
          <w:szCs w:val="22"/>
        </w:rPr>
      </w:pPr>
      <w:r>
        <w:rPr>
          <w:bCs/>
          <w:sz w:val="22"/>
          <w:szCs w:val="22"/>
        </w:rPr>
        <w:t>Demonstrated use of a registry for tracking patient follow up and progress;</w:t>
      </w:r>
    </w:p>
    <w:p w:rsidR="002C7CB8" w:rsidRDefault="002C7CB8" w:rsidP="002C7CB8">
      <w:pPr>
        <w:pStyle w:val="Default"/>
        <w:numPr>
          <w:ilvl w:val="0"/>
          <w:numId w:val="22"/>
        </w:numPr>
        <w:rPr>
          <w:bCs/>
          <w:sz w:val="22"/>
          <w:szCs w:val="22"/>
        </w:rPr>
      </w:pPr>
      <w:r>
        <w:rPr>
          <w:bCs/>
          <w:sz w:val="22"/>
          <w:szCs w:val="22"/>
        </w:rPr>
        <w:t xml:space="preserve">Evidence of plan for weekly caseload review with psychiatric consultation; </w:t>
      </w:r>
    </w:p>
    <w:p w:rsidR="002C7CB8" w:rsidRDefault="002C7CB8" w:rsidP="002C7CB8">
      <w:pPr>
        <w:pStyle w:val="Default"/>
        <w:numPr>
          <w:ilvl w:val="0"/>
          <w:numId w:val="22"/>
        </w:numPr>
        <w:rPr>
          <w:bCs/>
          <w:sz w:val="22"/>
          <w:szCs w:val="22"/>
        </w:rPr>
      </w:pPr>
      <w:r>
        <w:rPr>
          <w:bCs/>
          <w:sz w:val="22"/>
          <w:szCs w:val="22"/>
        </w:rPr>
        <w:t xml:space="preserve">Evidence of plan for monitoring patient outcomes using validated scales.  </w:t>
      </w:r>
    </w:p>
    <w:p w:rsidR="002C7CB8" w:rsidRDefault="002C7CB8" w:rsidP="002C7CB8">
      <w:pPr>
        <w:pStyle w:val="Default"/>
        <w:numPr>
          <w:ilvl w:val="0"/>
          <w:numId w:val="22"/>
        </w:numPr>
        <w:rPr>
          <w:bCs/>
          <w:sz w:val="22"/>
          <w:szCs w:val="22"/>
        </w:rPr>
      </w:pPr>
      <w:r>
        <w:rPr>
          <w:bCs/>
          <w:sz w:val="22"/>
          <w:szCs w:val="22"/>
        </w:rPr>
        <w:t>Cover letter that includes the billing provider information and the billing provider number and National Provider Identification</w:t>
      </w:r>
      <w:r w:rsidR="005C772A">
        <w:rPr>
          <w:bCs/>
          <w:sz w:val="22"/>
          <w:szCs w:val="22"/>
        </w:rPr>
        <w:t xml:space="preserve">; </w:t>
      </w:r>
    </w:p>
    <w:p w:rsidR="007C3328" w:rsidRDefault="007C3328" w:rsidP="002C7CB8">
      <w:pPr>
        <w:pStyle w:val="Default"/>
        <w:numPr>
          <w:ilvl w:val="0"/>
          <w:numId w:val="22"/>
        </w:numPr>
        <w:rPr>
          <w:bCs/>
          <w:sz w:val="22"/>
          <w:szCs w:val="22"/>
        </w:rPr>
      </w:pPr>
      <w:r>
        <w:rPr>
          <w:bCs/>
          <w:sz w:val="22"/>
          <w:szCs w:val="22"/>
        </w:rPr>
        <w:t xml:space="preserve">Sharing of “best practice” within the larger CTC-RI primary care community. </w:t>
      </w:r>
    </w:p>
    <w:p w:rsidR="005C772A" w:rsidRDefault="005C772A" w:rsidP="005C772A">
      <w:pPr>
        <w:pStyle w:val="Default"/>
        <w:rPr>
          <w:bCs/>
          <w:sz w:val="22"/>
          <w:szCs w:val="22"/>
        </w:rPr>
      </w:pPr>
    </w:p>
    <w:p w:rsidR="009B0C30" w:rsidRDefault="009B0C30" w:rsidP="009B0C30">
      <w:pPr>
        <w:pStyle w:val="Default"/>
        <w:rPr>
          <w:bCs/>
          <w:sz w:val="22"/>
          <w:szCs w:val="22"/>
        </w:rPr>
      </w:pPr>
    </w:p>
    <w:p w:rsidR="005C772A" w:rsidRDefault="009B0C30" w:rsidP="009B0C30">
      <w:pPr>
        <w:pStyle w:val="Default"/>
        <w:ind w:left="720"/>
      </w:pPr>
      <w:r>
        <w:lastRenderedPageBreak/>
        <w:t>CTC-RI will support Cohort 1 practices in this effort by providing the practice with access to content expert Mary Jean Mork LCSW for a maximum one hour of telephone consultation</w:t>
      </w:r>
      <w:r w:rsidR="00262032">
        <w:t xml:space="preserve"> (for option a and option </w:t>
      </w:r>
      <w:r w:rsidR="0014447F">
        <w:t>b) from</w:t>
      </w:r>
      <w:r>
        <w:t xml:space="preserve"> June 2018-October 2018. </w:t>
      </w:r>
    </w:p>
    <w:p w:rsidR="005C772A" w:rsidRDefault="005C772A" w:rsidP="009B0C30">
      <w:pPr>
        <w:pStyle w:val="Default"/>
        <w:ind w:left="720"/>
      </w:pPr>
    </w:p>
    <w:p w:rsidR="0097037D" w:rsidRDefault="009B0C30" w:rsidP="009B0C30">
      <w:pPr>
        <w:pStyle w:val="Default"/>
        <w:ind w:left="720"/>
      </w:pPr>
      <w:r>
        <w:t xml:space="preserve">For sustainability, practices are encouraged to use this consultation service to additionally research and implement applicable billing codes and requirements.  </w:t>
      </w:r>
    </w:p>
    <w:p w:rsidR="0097037D" w:rsidRDefault="0097037D" w:rsidP="009B0C30">
      <w:pPr>
        <w:pStyle w:val="Default"/>
        <w:ind w:left="720"/>
      </w:pPr>
    </w:p>
    <w:p w:rsidR="009B0C30" w:rsidRDefault="009B0C30" w:rsidP="009B0C30">
      <w:pPr>
        <w:pStyle w:val="Default"/>
        <w:ind w:left="720"/>
      </w:pPr>
      <w:r>
        <w:t>Practice team is expected to establish a consultation schedule by contacti</w:t>
      </w:r>
      <w:r w:rsidR="00E6065F">
        <w:t>ng</w:t>
      </w:r>
      <w:r w:rsidR="0097037D">
        <w:t xml:space="preserve"> Program Coordinator Celeste Green </w:t>
      </w:r>
      <w:hyperlink r:id="rId19" w:history="1">
        <w:r w:rsidR="0097037D" w:rsidRPr="002B3E6E">
          <w:rPr>
            <w:rStyle w:val="Hyperlink"/>
          </w:rPr>
          <w:t>GREENC3@mainehealth.org</w:t>
        </w:r>
      </w:hyperlink>
      <w:r w:rsidR="0097037D">
        <w:t xml:space="preserve"> (207-662-4613</w:t>
      </w:r>
      <w:r w:rsidR="00EC6E5E">
        <w:t>)</w:t>
      </w:r>
      <w:r w:rsidR="0097037D">
        <w:t xml:space="preserve"> for scheduling time with Mary</w:t>
      </w:r>
      <w:r w:rsidR="00E6065F">
        <w:t xml:space="preserve"> Jean </w:t>
      </w:r>
      <w:proofErr w:type="spellStart"/>
      <w:r w:rsidR="00E6065F">
        <w:t>Mork</w:t>
      </w:r>
      <w:r w:rsidR="00EC6E5E">
        <w:t xml:space="preserve"> </w:t>
      </w:r>
      <w:r>
        <w:t>b</w:t>
      </w:r>
      <w:proofErr w:type="spellEnd"/>
      <w:r>
        <w:t xml:space="preserve">y June </w:t>
      </w:r>
      <w:r w:rsidR="0097037D">
        <w:t>29</w:t>
      </w:r>
      <w:r w:rsidRPr="00015501">
        <w:rPr>
          <w:vertAlign w:val="superscript"/>
        </w:rPr>
        <w:t>th</w:t>
      </w:r>
      <w:r w:rsidR="0014447F">
        <w:t>, 2018</w:t>
      </w:r>
      <w:r>
        <w:t xml:space="preserve">.   </w:t>
      </w:r>
    </w:p>
    <w:p w:rsidR="009B0C30" w:rsidRDefault="009B0C30" w:rsidP="009B0C30">
      <w:pPr>
        <w:pStyle w:val="Default"/>
        <w:ind w:left="720"/>
      </w:pPr>
    </w:p>
    <w:p w:rsidR="0097037D" w:rsidRDefault="0097037D" w:rsidP="0097037D">
      <w:pPr>
        <w:pStyle w:val="Default"/>
        <w:ind w:left="720"/>
      </w:pPr>
      <w:r>
        <w:t>Prior to the scheduled monthly telephone consultation services, practices are encouraged to email questions directly to Mary Jean Mork (</w:t>
      </w:r>
      <w:hyperlink r:id="rId20" w:history="1">
        <w:r w:rsidRPr="002B3E6E">
          <w:rPr>
            <w:rStyle w:val="Hyperlink"/>
          </w:rPr>
          <w:t>MORK@mmc.org</w:t>
        </w:r>
      </w:hyperlink>
      <w:r>
        <w:t xml:space="preserve">).  </w:t>
      </w:r>
    </w:p>
    <w:p w:rsidR="0097037D" w:rsidRDefault="0097037D" w:rsidP="009B0C30">
      <w:pPr>
        <w:pStyle w:val="Default"/>
        <w:ind w:left="720"/>
      </w:pPr>
    </w:p>
    <w:p w:rsidR="009B0C30" w:rsidRDefault="009B0C30" w:rsidP="009B0C30">
      <w:pPr>
        <w:pStyle w:val="Default"/>
        <w:pBdr>
          <w:bottom w:val="single" w:sz="12" w:space="1" w:color="auto"/>
        </w:pBdr>
        <w:ind w:left="720"/>
      </w:pPr>
      <w:r>
        <w:t xml:space="preserve">Practices may access </w:t>
      </w:r>
      <w:r w:rsidR="00262032">
        <w:t>resources:</w:t>
      </w:r>
      <w:r>
        <w:t xml:space="preserve"> CMS MLM Fact Sheet “</w:t>
      </w:r>
      <w:hyperlink r:id="rId21" w:history="1">
        <w:r w:rsidRPr="00C72060">
          <w:rPr>
            <w:rStyle w:val="Hyperlink"/>
          </w:rPr>
          <w:t>Behavioral Health Integration Services</w:t>
        </w:r>
      </w:hyperlink>
      <w:r>
        <w:t xml:space="preserve">” (which also includes links to additional resources). </w:t>
      </w:r>
    </w:p>
    <w:p w:rsidR="00427B86" w:rsidRDefault="00427B86" w:rsidP="009B0C30">
      <w:pPr>
        <w:pStyle w:val="Default"/>
        <w:ind w:left="720"/>
      </w:pPr>
    </w:p>
    <w:p w:rsidR="00262032" w:rsidRDefault="00262032" w:rsidP="009B0C30">
      <w:pPr>
        <w:pStyle w:val="Default"/>
        <w:ind w:left="720"/>
      </w:pPr>
    </w:p>
    <w:p w:rsidR="00262032" w:rsidRPr="00262032" w:rsidRDefault="00262032" w:rsidP="00262032">
      <w:pPr>
        <w:pStyle w:val="Default"/>
        <w:ind w:left="720"/>
        <w:rPr>
          <w:b/>
          <w:sz w:val="22"/>
          <w:szCs w:val="22"/>
        </w:rPr>
      </w:pPr>
      <w:r>
        <w:rPr>
          <w:bCs/>
          <w:sz w:val="22"/>
          <w:szCs w:val="22"/>
        </w:rPr>
        <w:t>Part 2 of Participative Agreement is due back to CTC-</w:t>
      </w:r>
      <w:r w:rsidR="0014447F">
        <w:rPr>
          <w:bCs/>
          <w:sz w:val="22"/>
          <w:szCs w:val="22"/>
        </w:rPr>
        <w:t>RI b</w:t>
      </w:r>
      <w:r w:rsidRPr="00262032">
        <w:rPr>
          <w:sz w:val="22"/>
          <w:szCs w:val="22"/>
        </w:rPr>
        <w:t xml:space="preserve"> </w:t>
      </w:r>
      <w:hyperlink r:id="rId22" w:history="1">
        <w:r w:rsidR="00EC6E5E" w:rsidRPr="005C3C56">
          <w:rPr>
            <w:rStyle w:val="Hyperlink"/>
            <w:sz w:val="22"/>
            <w:szCs w:val="22"/>
          </w:rPr>
          <w:t>CTC-RI@ctc-ri.org</w:t>
        </w:r>
      </w:hyperlink>
      <w:r>
        <w:rPr>
          <w:sz w:val="22"/>
          <w:szCs w:val="22"/>
        </w:rPr>
        <w:t xml:space="preserve"> </w:t>
      </w:r>
      <w:r w:rsidR="00406101" w:rsidRPr="00262032">
        <w:rPr>
          <w:b/>
          <w:sz w:val="22"/>
          <w:szCs w:val="22"/>
          <w:highlight w:val="yellow"/>
        </w:rPr>
        <w:t xml:space="preserve">by </w:t>
      </w:r>
      <w:r w:rsidR="00406101" w:rsidRPr="00262032">
        <w:rPr>
          <w:b/>
          <w:bCs/>
          <w:sz w:val="22"/>
          <w:szCs w:val="22"/>
          <w:highlight w:val="yellow"/>
        </w:rPr>
        <w:t>June</w:t>
      </w:r>
      <w:r w:rsidRPr="00262032">
        <w:rPr>
          <w:b/>
          <w:bCs/>
          <w:sz w:val="22"/>
          <w:szCs w:val="22"/>
          <w:highlight w:val="yellow"/>
        </w:rPr>
        <w:t xml:space="preserve"> </w:t>
      </w:r>
      <w:r w:rsidR="00B42DF2">
        <w:rPr>
          <w:b/>
          <w:bCs/>
          <w:sz w:val="22"/>
          <w:szCs w:val="22"/>
          <w:highlight w:val="yellow"/>
        </w:rPr>
        <w:t xml:space="preserve">22, </w:t>
      </w:r>
      <w:r w:rsidRPr="00262032">
        <w:rPr>
          <w:b/>
          <w:bCs/>
          <w:sz w:val="22"/>
          <w:szCs w:val="22"/>
          <w:highlight w:val="yellow"/>
        </w:rPr>
        <w:t>2018.</w:t>
      </w:r>
      <w:r w:rsidRPr="00262032">
        <w:rPr>
          <w:b/>
          <w:bCs/>
          <w:sz w:val="22"/>
          <w:szCs w:val="22"/>
        </w:rPr>
        <w:t xml:space="preserve"> </w:t>
      </w:r>
    </w:p>
    <w:p w:rsidR="00262032" w:rsidRDefault="00262032" w:rsidP="009B0C30">
      <w:pPr>
        <w:pStyle w:val="Default"/>
        <w:ind w:left="720"/>
        <w:rPr>
          <w:bCs/>
          <w:sz w:val="22"/>
          <w:szCs w:val="22"/>
        </w:rPr>
      </w:pPr>
    </w:p>
    <w:p w:rsidR="00262032" w:rsidRPr="0097037D" w:rsidRDefault="00262032" w:rsidP="00262032">
      <w:pPr>
        <w:pStyle w:val="Default"/>
        <w:numPr>
          <w:ilvl w:val="0"/>
          <w:numId w:val="23"/>
        </w:numPr>
        <w:rPr>
          <w:sz w:val="22"/>
          <w:szCs w:val="22"/>
        </w:rPr>
      </w:pPr>
      <w:bookmarkStart w:id="0" w:name="_GoBack"/>
      <w:bookmarkEnd w:id="0"/>
      <w:r>
        <w:rPr>
          <w:sz w:val="22"/>
          <w:szCs w:val="22"/>
        </w:rPr>
        <w:t xml:space="preserve">Practice is interested in participating in Option A Only: </w:t>
      </w:r>
      <w:r>
        <w:rPr>
          <w:bCs/>
          <w:sz w:val="22"/>
          <w:szCs w:val="22"/>
          <w:u w:val="single"/>
        </w:rPr>
        <w:t xml:space="preserve"> Improving Access to Psychiatric Consultation in Primary Care through development of Consultation Psychiatric Services</w:t>
      </w:r>
      <w:r w:rsidR="00E6065F">
        <w:rPr>
          <w:bCs/>
          <w:sz w:val="22"/>
          <w:szCs w:val="22"/>
          <w:u w:val="single"/>
        </w:rPr>
        <w:t xml:space="preserve"> </w:t>
      </w:r>
      <w:r w:rsidR="00E6065F">
        <w:rPr>
          <w:bCs/>
          <w:sz w:val="22"/>
          <w:szCs w:val="22"/>
        </w:rPr>
        <w:t xml:space="preserve">(eligible for $1,000 payment) </w:t>
      </w:r>
    </w:p>
    <w:p w:rsidR="0097037D" w:rsidRPr="00262032" w:rsidRDefault="0097037D" w:rsidP="00427B86">
      <w:pPr>
        <w:pStyle w:val="Default"/>
        <w:ind w:left="765"/>
        <w:rPr>
          <w:sz w:val="22"/>
          <w:szCs w:val="22"/>
        </w:rPr>
      </w:pPr>
    </w:p>
    <w:p w:rsidR="00262032" w:rsidRPr="00427B86" w:rsidRDefault="00262032" w:rsidP="00262032">
      <w:pPr>
        <w:pStyle w:val="Default"/>
        <w:numPr>
          <w:ilvl w:val="0"/>
          <w:numId w:val="23"/>
        </w:numPr>
        <w:rPr>
          <w:sz w:val="22"/>
          <w:szCs w:val="22"/>
        </w:rPr>
      </w:pPr>
      <w:r>
        <w:rPr>
          <w:bCs/>
          <w:sz w:val="22"/>
          <w:szCs w:val="22"/>
        </w:rPr>
        <w:t xml:space="preserve">Practice is interested in participating in Option B Only: </w:t>
      </w:r>
      <w:r w:rsidR="005C772A">
        <w:rPr>
          <w:u w:val="single"/>
        </w:rPr>
        <w:t xml:space="preserve">Submission of a Program Description </w:t>
      </w:r>
      <w:r w:rsidR="005C772A" w:rsidRPr="00F37F88">
        <w:rPr>
          <w:u w:val="single"/>
        </w:rPr>
        <w:t>to Blue Cross and Blue Shield of Rhode Island (</w:t>
      </w:r>
      <w:hyperlink r:id="rId23" w:history="1">
        <w:r w:rsidR="00406101" w:rsidRPr="00414182">
          <w:rPr>
            <w:rStyle w:val="Hyperlink"/>
          </w:rPr>
          <w:t>Behavioralhealth@bcbsri.org</w:t>
        </w:r>
      </w:hyperlink>
      <w:r w:rsidR="005C772A" w:rsidRPr="00F37F88">
        <w:rPr>
          <w:u w:val="single"/>
        </w:rPr>
        <w:t>) to participate in Collaborative Care management Services</w:t>
      </w:r>
      <w:r w:rsidR="005C772A">
        <w:t xml:space="preserve"> for </w:t>
      </w:r>
      <w:hyperlink r:id="rId24" w:history="1">
        <w:r w:rsidR="005C772A" w:rsidRPr="00406101">
          <w:rPr>
            <w:rStyle w:val="Hyperlink"/>
          </w:rPr>
          <w:t>Behavioral Health inclusive of BCBSRI policy requirements</w:t>
        </w:r>
      </w:hyperlink>
      <w:r w:rsidR="005C772A" w:rsidRPr="00F37F88">
        <w:rPr>
          <w:u w:val="single"/>
        </w:rPr>
        <w:t xml:space="preserve"> </w:t>
      </w:r>
      <w:r w:rsidR="005C772A">
        <w:rPr>
          <w:u w:val="single"/>
        </w:rPr>
        <w:t>(2/07/2017)</w:t>
      </w:r>
      <w:r w:rsidR="00406101">
        <w:rPr>
          <w:u w:val="single"/>
        </w:rPr>
        <w:t>.</w:t>
      </w:r>
      <w:r w:rsidR="00E6065F">
        <w:rPr>
          <w:u w:val="single"/>
        </w:rPr>
        <w:t xml:space="preserve"> (Eligible for $1,000 payment) </w:t>
      </w:r>
    </w:p>
    <w:p w:rsidR="0097037D" w:rsidRDefault="0097037D" w:rsidP="00427B86">
      <w:pPr>
        <w:pStyle w:val="ListParagraph"/>
        <w:rPr>
          <w:sz w:val="22"/>
          <w:szCs w:val="22"/>
        </w:rPr>
      </w:pPr>
    </w:p>
    <w:p w:rsidR="0097037D" w:rsidRPr="005C772A" w:rsidRDefault="0097037D" w:rsidP="00427B86">
      <w:pPr>
        <w:pStyle w:val="Default"/>
        <w:ind w:left="765"/>
        <w:rPr>
          <w:sz w:val="22"/>
          <w:szCs w:val="22"/>
        </w:rPr>
      </w:pPr>
    </w:p>
    <w:p w:rsidR="005C772A" w:rsidRPr="00592779" w:rsidRDefault="005C772A" w:rsidP="00262032">
      <w:pPr>
        <w:pStyle w:val="Default"/>
        <w:numPr>
          <w:ilvl w:val="0"/>
          <w:numId w:val="23"/>
        </w:numPr>
        <w:rPr>
          <w:sz w:val="22"/>
          <w:szCs w:val="22"/>
        </w:rPr>
      </w:pPr>
      <w:r>
        <w:t xml:space="preserve">Practice is interested in participating in Option A and Option B </w:t>
      </w:r>
      <w:r w:rsidR="00C72060">
        <w:t xml:space="preserve">(with a combined stipend of Option A + Option B for </w:t>
      </w:r>
      <w:r w:rsidR="00406101">
        <w:t xml:space="preserve">total of </w:t>
      </w:r>
      <w:r w:rsidR="00C72060">
        <w:t>$2000).</w:t>
      </w:r>
    </w:p>
    <w:p w:rsidR="00262032" w:rsidRDefault="00262032" w:rsidP="00262032">
      <w:pPr>
        <w:pStyle w:val="Default"/>
        <w:rPr>
          <w:sz w:val="22"/>
          <w:szCs w:val="22"/>
        </w:rPr>
      </w:pPr>
    </w:p>
    <w:p w:rsidR="00262032" w:rsidRDefault="00262032" w:rsidP="00262032">
      <w:pPr>
        <w:pStyle w:val="Default"/>
        <w:rPr>
          <w:sz w:val="23"/>
          <w:szCs w:val="23"/>
        </w:rPr>
      </w:pPr>
      <w:r>
        <w:rPr>
          <w:sz w:val="23"/>
          <w:szCs w:val="23"/>
        </w:rPr>
        <w:t xml:space="preserve">Care Transformation Collaborative of RI </w:t>
      </w:r>
      <w:r>
        <w:rPr>
          <w:sz w:val="23"/>
          <w:szCs w:val="23"/>
        </w:rPr>
        <w:tab/>
      </w:r>
      <w:r>
        <w:rPr>
          <w:sz w:val="23"/>
          <w:szCs w:val="23"/>
        </w:rPr>
        <w:tab/>
        <w:t>Primary Care Practice Name: ____________________</w:t>
      </w:r>
    </w:p>
    <w:p w:rsidR="00262032" w:rsidRDefault="00262032" w:rsidP="00262032">
      <w:pPr>
        <w:pStyle w:val="Default"/>
        <w:rPr>
          <w:sz w:val="23"/>
          <w:szCs w:val="23"/>
        </w:rPr>
      </w:pPr>
      <w:r>
        <w:rPr>
          <w:sz w:val="23"/>
          <w:szCs w:val="23"/>
        </w:rPr>
        <w:tab/>
        <w:t xml:space="preserve"> </w:t>
      </w:r>
    </w:p>
    <w:p w:rsidR="00262032" w:rsidRDefault="00262032" w:rsidP="00262032">
      <w:pPr>
        <w:pStyle w:val="Default"/>
        <w:rPr>
          <w:sz w:val="23"/>
          <w:szCs w:val="23"/>
        </w:rPr>
      </w:pPr>
    </w:p>
    <w:p w:rsidR="00262032" w:rsidRDefault="00262032" w:rsidP="00262032">
      <w:pPr>
        <w:pStyle w:val="Default"/>
        <w:rPr>
          <w:sz w:val="23"/>
          <w:szCs w:val="23"/>
        </w:rPr>
      </w:pPr>
      <w:r>
        <w:rPr>
          <w:sz w:val="23"/>
          <w:szCs w:val="23"/>
        </w:rPr>
        <w:t>_______________________________</w:t>
      </w:r>
      <w:r>
        <w:rPr>
          <w:sz w:val="23"/>
          <w:szCs w:val="23"/>
        </w:rPr>
        <w:tab/>
      </w:r>
      <w:r>
        <w:rPr>
          <w:sz w:val="23"/>
          <w:szCs w:val="23"/>
        </w:rPr>
        <w:tab/>
      </w:r>
      <w:r>
        <w:rPr>
          <w:sz w:val="23"/>
          <w:szCs w:val="23"/>
        </w:rPr>
        <w:tab/>
        <w:t xml:space="preserve"> ___________________________________________ </w:t>
      </w:r>
    </w:p>
    <w:p w:rsidR="00262032" w:rsidRDefault="00262032" w:rsidP="00262032">
      <w:r>
        <w:rPr>
          <w:sz w:val="23"/>
          <w:szCs w:val="23"/>
        </w:rPr>
        <w:t xml:space="preserve">Signature Debra Hurwitz MBA RN </w:t>
      </w:r>
      <w:r>
        <w:rPr>
          <w:sz w:val="23"/>
          <w:szCs w:val="23"/>
        </w:rPr>
        <w:tab/>
      </w:r>
      <w:r>
        <w:rPr>
          <w:sz w:val="23"/>
          <w:szCs w:val="23"/>
        </w:rPr>
        <w:tab/>
      </w:r>
      <w:r>
        <w:rPr>
          <w:sz w:val="23"/>
          <w:szCs w:val="23"/>
        </w:rPr>
        <w:tab/>
        <w:t>Signature of Authorized Staff</w:t>
      </w:r>
    </w:p>
    <w:p w:rsidR="00262032" w:rsidRDefault="00262032" w:rsidP="00262032">
      <w:pPr>
        <w:pStyle w:val="Default"/>
        <w:rPr>
          <w:bCs/>
          <w:sz w:val="22"/>
          <w:szCs w:val="22"/>
        </w:rPr>
      </w:pPr>
      <w:r w:rsidRPr="00C8702A">
        <w:rPr>
          <w:bCs/>
          <w:sz w:val="22"/>
          <w:szCs w:val="22"/>
        </w:rPr>
        <w:t>Executive Di</w:t>
      </w:r>
      <w:r>
        <w:rPr>
          <w:bCs/>
          <w:sz w:val="22"/>
          <w:szCs w:val="22"/>
        </w:rPr>
        <w:t xml:space="preserve">rector </w:t>
      </w:r>
    </w:p>
    <w:p w:rsidR="00262032" w:rsidRPr="002C7CB8" w:rsidRDefault="00262032" w:rsidP="009B0C30">
      <w:pPr>
        <w:pStyle w:val="Default"/>
        <w:ind w:left="720"/>
        <w:rPr>
          <w:bCs/>
          <w:sz w:val="22"/>
          <w:szCs w:val="22"/>
        </w:rPr>
      </w:pPr>
    </w:p>
    <w:sectPr w:rsidR="00262032" w:rsidRPr="002C7CB8" w:rsidSect="000E3C52">
      <w:headerReference w:type="default" r:id="rId25"/>
      <w:footerReference w:type="default" r:id="rId26"/>
      <w:pgSz w:w="12240" w:h="15840"/>
      <w:pgMar w:top="540" w:right="900" w:bottom="81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94" w:rsidRDefault="00303894" w:rsidP="00AC0154">
      <w:r>
        <w:separator/>
      </w:r>
    </w:p>
  </w:endnote>
  <w:endnote w:type="continuationSeparator" w:id="0">
    <w:p w:rsidR="00303894" w:rsidRDefault="00303894" w:rsidP="00AC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DA" w:rsidRDefault="009129DA">
    <w:pPr>
      <w:pStyle w:val="Footer"/>
    </w:pPr>
    <w:r>
      <w:t>6 14 18</w:t>
    </w:r>
  </w:p>
  <w:p w:rsidR="00832407" w:rsidRDefault="0083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94" w:rsidRDefault="00303894" w:rsidP="00AC0154">
      <w:r>
        <w:separator/>
      </w:r>
    </w:p>
  </w:footnote>
  <w:footnote w:type="continuationSeparator" w:id="0">
    <w:p w:rsidR="00303894" w:rsidRDefault="00303894" w:rsidP="00AC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230620"/>
      <w:docPartObj>
        <w:docPartGallery w:val="Page Numbers (Top of Page)"/>
        <w:docPartUnique/>
      </w:docPartObj>
    </w:sdtPr>
    <w:sdtEndPr>
      <w:rPr>
        <w:noProof/>
      </w:rPr>
    </w:sdtEndPr>
    <w:sdtContent>
      <w:p w:rsidR="00C53384" w:rsidRDefault="00C53384">
        <w:pPr>
          <w:pStyle w:val="Header"/>
        </w:pPr>
        <w:r>
          <w:fldChar w:fldCharType="begin"/>
        </w:r>
        <w:r>
          <w:instrText xml:space="preserve"> PAGE   \* MERGEFORMAT </w:instrText>
        </w:r>
        <w:r>
          <w:fldChar w:fldCharType="separate"/>
        </w:r>
        <w:r w:rsidR="00583608">
          <w:rPr>
            <w:noProof/>
          </w:rPr>
          <w:t>4</w:t>
        </w:r>
        <w:r>
          <w:rPr>
            <w:noProof/>
          </w:rPr>
          <w:fldChar w:fldCharType="end"/>
        </w:r>
      </w:p>
    </w:sdtContent>
  </w:sdt>
  <w:p w:rsidR="00C53384" w:rsidRDefault="00C5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89B"/>
    <w:multiLevelType w:val="hybridMultilevel"/>
    <w:tmpl w:val="7754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E48FE"/>
    <w:multiLevelType w:val="hybridMultilevel"/>
    <w:tmpl w:val="095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D27"/>
    <w:multiLevelType w:val="hybridMultilevel"/>
    <w:tmpl w:val="56045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E93096"/>
    <w:multiLevelType w:val="hybridMultilevel"/>
    <w:tmpl w:val="A8DEB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4436"/>
    <w:multiLevelType w:val="hybridMultilevel"/>
    <w:tmpl w:val="1A128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35294"/>
    <w:multiLevelType w:val="hybridMultilevel"/>
    <w:tmpl w:val="E616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3195E"/>
    <w:multiLevelType w:val="hybridMultilevel"/>
    <w:tmpl w:val="8FBEE8A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15:restartNumberingAfterBreak="0">
    <w:nsid w:val="2C4754F9"/>
    <w:multiLevelType w:val="hybridMultilevel"/>
    <w:tmpl w:val="249AA06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2C7F3D8B"/>
    <w:multiLevelType w:val="hybridMultilevel"/>
    <w:tmpl w:val="73BA0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47C81"/>
    <w:multiLevelType w:val="hybridMultilevel"/>
    <w:tmpl w:val="7BA60C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DB79D3"/>
    <w:multiLevelType w:val="hybridMultilevel"/>
    <w:tmpl w:val="D7CA000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1684"/>
    <w:multiLevelType w:val="hybridMultilevel"/>
    <w:tmpl w:val="FF7E3A56"/>
    <w:lvl w:ilvl="0" w:tplc="F77E1D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61063A"/>
    <w:multiLevelType w:val="hybridMultilevel"/>
    <w:tmpl w:val="3C7CBCA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50BA426D"/>
    <w:multiLevelType w:val="hybridMultilevel"/>
    <w:tmpl w:val="75606D30"/>
    <w:lvl w:ilvl="0" w:tplc="55D89E5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9E56F1"/>
    <w:multiLevelType w:val="hybridMultilevel"/>
    <w:tmpl w:val="50A43270"/>
    <w:lvl w:ilvl="0" w:tplc="623ACA0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3AA57CE"/>
    <w:multiLevelType w:val="hybridMultilevel"/>
    <w:tmpl w:val="925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01F99"/>
    <w:multiLevelType w:val="hybridMultilevel"/>
    <w:tmpl w:val="B7F00AAC"/>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62604BF4"/>
    <w:multiLevelType w:val="hybridMultilevel"/>
    <w:tmpl w:val="331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A2B6A"/>
    <w:multiLevelType w:val="hybridMultilevel"/>
    <w:tmpl w:val="0BA63D0A"/>
    <w:lvl w:ilvl="0" w:tplc="0409000B">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0" w15:restartNumberingAfterBreak="0">
    <w:nsid w:val="68746EA2"/>
    <w:multiLevelType w:val="hybridMultilevel"/>
    <w:tmpl w:val="4F2A7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03434"/>
    <w:multiLevelType w:val="hybridMultilevel"/>
    <w:tmpl w:val="DA72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714A45"/>
    <w:multiLevelType w:val="hybridMultilevel"/>
    <w:tmpl w:val="10D0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FB7D71"/>
    <w:multiLevelType w:val="hybridMultilevel"/>
    <w:tmpl w:val="6DC22C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ED112BD"/>
    <w:multiLevelType w:val="hybridMultilevel"/>
    <w:tmpl w:val="3AE6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E60B5"/>
    <w:multiLevelType w:val="hybridMultilevel"/>
    <w:tmpl w:val="7FA2FF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5"/>
  </w:num>
  <w:num w:numId="3">
    <w:abstractNumId w:val="10"/>
  </w:num>
  <w:num w:numId="4">
    <w:abstractNumId w:val="12"/>
  </w:num>
  <w:num w:numId="5">
    <w:abstractNumId w:val="4"/>
  </w:num>
  <w:num w:numId="6">
    <w:abstractNumId w:val="1"/>
  </w:num>
  <w:num w:numId="7">
    <w:abstractNumId w:val="13"/>
  </w:num>
  <w:num w:numId="8">
    <w:abstractNumId w:val="18"/>
  </w:num>
  <w:num w:numId="9">
    <w:abstractNumId w:val="11"/>
  </w:num>
  <w:num w:numId="10">
    <w:abstractNumId w:val="0"/>
  </w:num>
  <w:num w:numId="11">
    <w:abstractNumId w:val="14"/>
  </w:num>
  <w:num w:numId="12">
    <w:abstractNumId w:val="20"/>
  </w:num>
  <w:num w:numId="13">
    <w:abstractNumId w:val="24"/>
  </w:num>
  <w:num w:numId="14">
    <w:abstractNumId w:val="9"/>
  </w:num>
  <w:num w:numId="15">
    <w:abstractNumId w:val="25"/>
  </w:num>
  <w:num w:numId="16">
    <w:abstractNumId w:val="17"/>
  </w:num>
  <w:num w:numId="17">
    <w:abstractNumId w:val="3"/>
  </w:num>
  <w:num w:numId="18">
    <w:abstractNumId w:val="2"/>
  </w:num>
  <w:num w:numId="19">
    <w:abstractNumId w:val="8"/>
  </w:num>
  <w:num w:numId="20">
    <w:abstractNumId w:val="6"/>
  </w:num>
  <w:num w:numId="21">
    <w:abstractNumId w:val="19"/>
  </w:num>
  <w:num w:numId="22">
    <w:abstractNumId w:val="7"/>
  </w:num>
  <w:num w:numId="23">
    <w:abstractNumId w:val="15"/>
  </w:num>
  <w:num w:numId="24">
    <w:abstractNumId w:val="2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31"/>
    <w:rsid w:val="00015501"/>
    <w:rsid w:val="00027241"/>
    <w:rsid w:val="00031A46"/>
    <w:rsid w:val="000533C3"/>
    <w:rsid w:val="00095374"/>
    <w:rsid w:val="000A415E"/>
    <w:rsid w:val="000A5052"/>
    <w:rsid w:val="000B38D3"/>
    <w:rsid w:val="000E3C52"/>
    <w:rsid w:val="000F6BD0"/>
    <w:rsid w:val="00143C1A"/>
    <w:rsid w:val="0014447F"/>
    <w:rsid w:val="00152397"/>
    <w:rsid w:val="001701A7"/>
    <w:rsid w:val="0017258F"/>
    <w:rsid w:val="00195274"/>
    <w:rsid w:val="00197F25"/>
    <w:rsid w:val="001A6155"/>
    <w:rsid w:val="001A6E0A"/>
    <w:rsid w:val="001D414F"/>
    <w:rsid w:val="002218A7"/>
    <w:rsid w:val="00221D72"/>
    <w:rsid w:val="002258DC"/>
    <w:rsid w:val="00233C1B"/>
    <w:rsid w:val="00244C67"/>
    <w:rsid w:val="00254C25"/>
    <w:rsid w:val="00262032"/>
    <w:rsid w:val="00272DEE"/>
    <w:rsid w:val="002A75E4"/>
    <w:rsid w:val="002C7CB8"/>
    <w:rsid w:val="0030244C"/>
    <w:rsid w:val="0030366E"/>
    <w:rsid w:val="00303894"/>
    <w:rsid w:val="00316C59"/>
    <w:rsid w:val="00323D40"/>
    <w:rsid w:val="00327C41"/>
    <w:rsid w:val="003311F1"/>
    <w:rsid w:val="00340C99"/>
    <w:rsid w:val="00354F3F"/>
    <w:rsid w:val="00371428"/>
    <w:rsid w:val="003850D3"/>
    <w:rsid w:val="003B7C1E"/>
    <w:rsid w:val="003D0517"/>
    <w:rsid w:val="003E4F3B"/>
    <w:rsid w:val="003F3FE2"/>
    <w:rsid w:val="003F7ED9"/>
    <w:rsid w:val="00404F52"/>
    <w:rsid w:val="00406101"/>
    <w:rsid w:val="00417E0B"/>
    <w:rsid w:val="00423032"/>
    <w:rsid w:val="00427B86"/>
    <w:rsid w:val="0044309C"/>
    <w:rsid w:val="0045188D"/>
    <w:rsid w:val="0046113E"/>
    <w:rsid w:val="004A3FF8"/>
    <w:rsid w:val="004B211E"/>
    <w:rsid w:val="004C6434"/>
    <w:rsid w:val="004F65E3"/>
    <w:rsid w:val="00503855"/>
    <w:rsid w:val="005219D7"/>
    <w:rsid w:val="00543D08"/>
    <w:rsid w:val="00583608"/>
    <w:rsid w:val="00592779"/>
    <w:rsid w:val="005942BF"/>
    <w:rsid w:val="00597157"/>
    <w:rsid w:val="005C772A"/>
    <w:rsid w:val="005F01DE"/>
    <w:rsid w:val="006046C9"/>
    <w:rsid w:val="006144AD"/>
    <w:rsid w:val="00643BB0"/>
    <w:rsid w:val="00666EBF"/>
    <w:rsid w:val="0067455B"/>
    <w:rsid w:val="00687A61"/>
    <w:rsid w:val="00694793"/>
    <w:rsid w:val="006B3CFA"/>
    <w:rsid w:val="006D5DFA"/>
    <w:rsid w:val="006F01B0"/>
    <w:rsid w:val="006F071C"/>
    <w:rsid w:val="00711E99"/>
    <w:rsid w:val="0071589C"/>
    <w:rsid w:val="00720989"/>
    <w:rsid w:val="00736D92"/>
    <w:rsid w:val="00770985"/>
    <w:rsid w:val="00773E69"/>
    <w:rsid w:val="00796DB1"/>
    <w:rsid w:val="007A49B6"/>
    <w:rsid w:val="007B3BD3"/>
    <w:rsid w:val="007B5839"/>
    <w:rsid w:val="007C3328"/>
    <w:rsid w:val="007C5F83"/>
    <w:rsid w:val="007E0D17"/>
    <w:rsid w:val="007E32FB"/>
    <w:rsid w:val="007F7958"/>
    <w:rsid w:val="00806F1E"/>
    <w:rsid w:val="00812BB7"/>
    <w:rsid w:val="00815C31"/>
    <w:rsid w:val="00822431"/>
    <w:rsid w:val="00832407"/>
    <w:rsid w:val="00834DC2"/>
    <w:rsid w:val="0088194D"/>
    <w:rsid w:val="008E474F"/>
    <w:rsid w:val="008F7996"/>
    <w:rsid w:val="00903EE7"/>
    <w:rsid w:val="00910365"/>
    <w:rsid w:val="00910D25"/>
    <w:rsid w:val="009129DA"/>
    <w:rsid w:val="00917C4A"/>
    <w:rsid w:val="00917F7F"/>
    <w:rsid w:val="00922DDD"/>
    <w:rsid w:val="00932C62"/>
    <w:rsid w:val="00937581"/>
    <w:rsid w:val="00940807"/>
    <w:rsid w:val="009521AD"/>
    <w:rsid w:val="00952D26"/>
    <w:rsid w:val="00964135"/>
    <w:rsid w:val="009702D7"/>
    <w:rsid w:val="0097037D"/>
    <w:rsid w:val="00973561"/>
    <w:rsid w:val="00992C20"/>
    <w:rsid w:val="009A0C54"/>
    <w:rsid w:val="009A50B8"/>
    <w:rsid w:val="009B0C30"/>
    <w:rsid w:val="009B5708"/>
    <w:rsid w:val="009C23DA"/>
    <w:rsid w:val="00A017FC"/>
    <w:rsid w:val="00A0489C"/>
    <w:rsid w:val="00A309B6"/>
    <w:rsid w:val="00A32691"/>
    <w:rsid w:val="00A36A9D"/>
    <w:rsid w:val="00A61A50"/>
    <w:rsid w:val="00A63D78"/>
    <w:rsid w:val="00A718A6"/>
    <w:rsid w:val="00A71CA8"/>
    <w:rsid w:val="00A73FE0"/>
    <w:rsid w:val="00A93197"/>
    <w:rsid w:val="00AB6F79"/>
    <w:rsid w:val="00AC0154"/>
    <w:rsid w:val="00AE6540"/>
    <w:rsid w:val="00AF484C"/>
    <w:rsid w:val="00B152F8"/>
    <w:rsid w:val="00B34FD5"/>
    <w:rsid w:val="00B35FEE"/>
    <w:rsid w:val="00B42DF2"/>
    <w:rsid w:val="00B620CC"/>
    <w:rsid w:val="00B6453D"/>
    <w:rsid w:val="00B858FA"/>
    <w:rsid w:val="00BA045A"/>
    <w:rsid w:val="00BB31BE"/>
    <w:rsid w:val="00BF5DF9"/>
    <w:rsid w:val="00C1508B"/>
    <w:rsid w:val="00C15DEB"/>
    <w:rsid w:val="00C2564E"/>
    <w:rsid w:val="00C269BA"/>
    <w:rsid w:val="00C32CC5"/>
    <w:rsid w:val="00C36D01"/>
    <w:rsid w:val="00C36F12"/>
    <w:rsid w:val="00C4084B"/>
    <w:rsid w:val="00C53384"/>
    <w:rsid w:val="00C72060"/>
    <w:rsid w:val="00C734C6"/>
    <w:rsid w:val="00C8702A"/>
    <w:rsid w:val="00C87C05"/>
    <w:rsid w:val="00CA1F36"/>
    <w:rsid w:val="00CA3A6D"/>
    <w:rsid w:val="00CD41E9"/>
    <w:rsid w:val="00CD6B9A"/>
    <w:rsid w:val="00CE4D08"/>
    <w:rsid w:val="00CF0858"/>
    <w:rsid w:val="00CF243A"/>
    <w:rsid w:val="00CF6E1B"/>
    <w:rsid w:val="00D34239"/>
    <w:rsid w:val="00D60932"/>
    <w:rsid w:val="00D73D8F"/>
    <w:rsid w:val="00DA255E"/>
    <w:rsid w:val="00DA41F4"/>
    <w:rsid w:val="00DB61CD"/>
    <w:rsid w:val="00DC63E2"/>
    <w:rsid w:val="00DD514B"/>
    <w:rsid w:val="00DE075A"/>
    <w:rsid w:val="00DE4CBC"/>
    <w:rsid w:val="00E31133"/>
    <w:rsid w:val="00E550E8"/>
    <w:rsid w:val="00E5515E"/>
    <w:rsid w:val="00E6065F"/>
    <w:rsid w:val="00E93FA1"/>
    <w:rsid w:val="00E96FE5"/>
    <w:rsid w:val="00EA2B45"/>
    <w:rsid w:val="00EC2599"/>
    <w:rsid w:val="00EC589D"/>
    <w:rsid w:val="00EC6E5E"/>
    <w:rsid w:val="00EC78FC"/>
    <w:rsid w:val="00ED6E43"/>
    <w:rsid w:val="00EF781B"/>
    <w:rsid w:val="00F32D1B"/>
    <w:rsid w:val="00F37F88"/>
    <w:rsid w:val="00F87AB9"/>
    <w:rsid w:val="00F940B2"/>
    <w:rsid w:val="00FA2FBE"/>
    <w:rsid w:val="00FA585A"/>
    <w:rsid w:val="00FD7536"/>
    <w:rsid w:val="00FE0E29"/>
    <w:rsid w:val="00FF3F87"/>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0784"/>
  <w15:docId w15:val="{B07FC1B0-23AF-4478-B12A-2A03F2C0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C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0154"/>
    <w:pPr>
      <w:tabs>
        <w:tab w:val="center" w:pos="4680"/>
        <w:tab w:val="right" w:pos="9360"/>
      </w:tabs>
    </w:pPr>
  </w:style>
  <w:style w:type="character" w:customStyle="1" w:styleId="HeaderChar">
    <w:name w:val="Header Char"/>
    <w:basedOn w:val="DefaultParagraphFont"/>
    <w:link w:val="Header"/>
    <w:uiPriority w:val="99"/>
    <w:rsid w:val="00AC0154"/>
  </w:style>
  <w:style w:type="paragraph" w:styleId="Footer">
    <w:name w:val="footer"/>
    <w:basedOn w:val="Normal"/>
    <w:link w:val="FooterChar"/>
    <w:uiPriority w:val="99"/>
    <w:unhideWhenUsed/>
    <w:rsid w:val="00AC0154"/>
    <w:pPr>
      <w:tabs>
        <w:tab w:val="center" w:pos="4680"/>
        <w:tab w:val="right" w:pos="9360"/>
      </w:tabs>
    </w:pPr>
  </w:style>
  <w:style w:type="character" w:customStyle="1" w:styleId="FooterChar">
    <w:name w:val="Footer Char"/>
    <w:basedOn w:val="DefaultParagraphFont"/>
    <w:link w:val="Footer"/>
    <w:uiPriority w:val="99"/>
    <w:rsid w:val="00AC0154"/>
  </w:style>
  <w:style w:type="paragraph" w:styleId="BalloonText">
    <w:name w:val="Balloon Text"/>
    <w:basedOn w:val="Normal"/>
    <w:link w:val="BalloonTextChar"/>
    <w:uiPriority w:val="99"/>
    <w:semiHidden/>
    <w:unhideWhenUsed/>
    <w:rsid w:val="00DA255E"/>
    <w:rPr>
      <w:rFonts w:ascii="Tahoma" w:hAnsi="Tahoma" w:cs="Tahoma"/>
      <w:sz w:val="16"/>
      <w:szCs w:val="16"/>
    </w:rPr>
  </w:style>
  <w:style w:type="character" w:customStyle="1" w:styleId="BalloonTextChar">
    <w:name w:val="Balloon Text Char"/>
    <w:basedOn w:val="DefaultParagraphFont"/>
    <w:link w:val="BalloonText"/>
    <w:uiPriority w:val="99"/>
    <w:semiHidden/>
    <w:rsid w:val="00DA255E"/>
    <w:rPr>
      <w:rFonts w:ascii="Tahoma" w:hAnsi="Tahoma" w:cs="Tahoma"/>
      <w:sz w:val="16"/>
      <w:szCs w:val="16"/>
    </w:rPr>
  </w:style>
  <w:style w:type="character" w:styleId="CommentReference">
    <w:name w:val="annotation reference"/>
    <w:basedOn w:val="DefaultParagraphFont"/>
    <w:uiPriority w:val="99"/>
    <w:semiHidden/>
    <w:unhideWhenUsed/>
    <w:rsid w:val="00327C41"/>
    <w:rPr>
      <w:sz w:val="16"/>
      <w:szCs w:val="16"/>
    </w:rPr>
  </w:style>
  <w:style w:type="paragraph" w:styleId="CommentText">
    <w:name w:val="annotation text"/>
    <w:basedOn w:val="Normal"/>
    <w:link w:val="CommentTextChar"/>
    <w:uiPriority w:val="99"/>
    <w:semiHidden/>
    <w:unhideWhenUsed/>
    <w:rsid w:val="00327C41"/>
    <w:rPr>
      <w:sz w:val="20"/>
      <w:szCs w:val="20"/>
    </w:rPr>
  </w:style>
  <w:style w:type="character" w:customStyle="1" w:styleId="CommentTextChar">
    <w:name w:val="Comment Text Char"/>
    <w:basedOn w:val="DefaultParagraphFont"/>
    <w:link w:val="CommentText"/>
    <w:uiPriority w:val="99"/>
    <w:semiHidden/>
    <w:rsid w:val="00327C41"/>
    <w:rPr>
      <w:sz w:val="20"/>
      <w:szCs w:val="20"/>
    </w:rPr>
  </w:style>
  <w:style w:type="paragraph" w:styleId="CommentSubject">
    <w:name w:val="annotation subject"/>
    <w:basedOn w:val="CommentText"/>
    <w:next w:val="CommentText"/>
    <w:link w:val="CommentSubjectChar"/>
    <w:uiPriority w:val="99"/>
    <w:semiHidden/>
    <w:unhideWhenUsed/>
    <w:rsid w:val="00327C41"/>
    <w:rPr>
      <w:b/>
      <w:bCs/>
    </w:rPr>
  </w:style>
  <w:style w:type="character" w:customStyle="1" w:styleId="CommentSubjectChar">
    <w:name w:val="Comment Subject Char"/>
    <w:basedOn w:val="CommentTextChar"/>
    <w:link w:val="CommentSubject"/>
    <w:uiPriority w:val="99"/>
    <w:semiHidden/>
    <w:rsid w:val="00327C41"/>
    <w:rPr>
      <w:b/>
      <w:bCs/>
      <w:sz w:val="20"/>
      <w:szCs w:val="20"/>
    </w:rPr>
  </w:style>
  <w:style w:type="character" w:styleId="Hyperlink">
    <w:name w:val="Hyperlink"/>
    <w:basedOn w:val="DefaultParagraphFont"/>
    <w:uiPriority w:val="99"/>
    <w:unhideWhenUsed/>
    <w:rsid w:val="00A63D78"/>
    <w:rPr>
      <w:color w:val="0000FF" w:themeColor="hyperlink"/>
      <w:u w:val="single"/>
    </w:rPr>
  </w:style>
  <w:style w:type="paragraph" w:styleId="ListParagraph">
    <w:name w:val="List Paragraph"/>
    <w:basedOn w:val="Normal"/>
    <w:uiPriority w:val="34"/>
    <w:qFormat/>
    <w:rsid w:val="00FA585A"/>
    <w:pPr>
      <w:ind w:left="720"/>
      <w:contextualSpacing/>
    </w:pPr>
    <w:rPr>
      <w:sz w:val="20"/>
      <w:szCs w:val="20"/>
    </w:rPr>
  </w:style>
  <w:style w:type="paragraph" w:styleId="Revision">
    <w:name w:val="Revision"/>
    <w:hidden/>
    <w:uiPriority w:val="99"/>
    <w:semiHidden/>
    <w:rsid w:val="003E4F3B"/>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72060"/>
    <w:rPr>
      <w:color w:val="808080"/>
      <w:shd w:val="clear" w:color="auto" w:fill="E6E6E6"/>
    </w:rPr>
  </w:style>
  <w:style w:type="character" w:styleId="UnresolvedMention">
    <w:name w:val="Unresolved Mention"/>
    <w:basedOn w:val="DefaultParagraphFont"/>
    <w:uiPriority w:val="99"/>
    <w:semiHidden/>
    <w:unhideWhenUsed/>
    <w:rsid w:val="00736D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RK@mmc.org" TargetMode="External"/><Relationship Id="rId18" Type="http://schemas.openxmlformats.org/officeDocument/2006/relationships/hyperlink" Target="mailto:Behavioralhealth@bcbsri.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ms.gov/Outreach-and-Education/Medicare-Learning-Network-MLN/MLNProducts/Downloads/BehavioralHealthIntegration.pdf" TargetMode="External"/><Relationship Id="rId7" Type="http://schemas.openxmlformats.org/officeDocument/2006/relationships/endnotes" Target="endnotes.xml"/><Relationship Id="rId12" Type="http://schemas.openxmlformats.org/officeDocument/2006/relationships/hyperlink" Target="mailto:GREENC3@mainehealth.org" TargetMode="External"/><Relationship Id="rId17" Type="http://schemas.openxmlformats.org/officeDocument/2006/relationships/hyperlink" Target="https://www.cms.gov/Outreach-and-Education/Medicare-Learning-Network-MLN/MLNProducts/Downloads/BehavioralHealthIntegratio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havioralhealth@bcbsri.org" TargetMode="External"/><Relationship Id="rId20" Type="http://schemas.openxmlformats.org/officeDocument/2006/relationships/hyperlink" Target="mailto:MORK@m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AIMS_BHI_Checklist.pdf" TargetMode="External"/><Relationship Id="rId24" Type="http://schemas.openxmlformats.org/officeDocument/2006/relationships/hyperlink" Target="https://www.ctc-ri.org/sites/default/files/uploads/powerpoint/Collaborative_Care_Management_Behavioral_Health.pdf" TargetMode="External"/><Relationship Id="rId5" Type="http://schemas.openxmlformats.org/officeDocument/2006/relationships/webSettings" Target="webSettings.xml"/><Relationship Id="rId15" Type="http://schemas.openxmlformats.org/officeDocument/2006/relationships/hyperlink" Target="https://www.ctc-ri.org/sites/default/files/uploads/powerpoint/Guide%20to%20patient%20flow%20from%20psychiatry%20to%20primary%20care%20Maine%20Behavioral%20Healthcare%20draft.docx" TargetMode="External"/><Relationship Id="rId23" Type="http://schemas.openxmlformats.org/officeDocument/2006/relationships/hyperlink" Target="mailto:Behavioralhealth@bcbsri.org" TargetMode="External"/><Relationship Id="rId28" Type="http://schemas.openxmlformats.org/officeDocument/2006/relationships/theme" Target="theme/theme1.xml"/><Relationship Id="rId10" Type="http://schemas.openxmlformats.org/officeDocument/2006/relationships/hyperlink" Target="https://www.ctc-ri.org/sites/default/files/uploads/documents/MDD/IBH%20Cohort%201%20Cooperative%20Agreement%20Major%20Depressive%20Disorder%20-%20final.docx" TargetMode="External"/><Relationship Id="rId19" Type="http://schemas.openxmlformats.org/officeDocument/2006/relationships/hyperlink" Target="mailto:GREENC3@mainehealth.org" TargetMode="External"/><Relationship Id="rId4" Type="http://schemas.openxmlformats.org/officeDocument/2006/relationships/settings" Target="settings.xml"/><Relationship Id="rId9" Type="http://schemas.openxmlformats.org/officeDocument/2006/relationships/hyperlink" Target="mailto:ctc-ri@ctc-ri.org" TargetMode="External"/><Relationship Id="rId14" Type="http://schemas.openxmlformats.org/officeDocument/2006/relationships/hyperlink" Target="https://www.ctc-ri.org/sites/default/files/uploads/powerpoint/Access%20Integrated%20Primary%20Care%20Consulting%20Psychiatry%20Toolkit.pdf" TargetMode="External"/><Relationship Id="rId22" Type="http://schemas.openxmlformats.org/officeDocument/2006/relationships/hyperlink" Target="mailto:CTC-RI@ctc-ri.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C540-F06C-4CE2-9C32-31C5EDF0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Michele (Roy)</dc:creator>
  <cp:lastModifiedBy>Karner, Carolyn</cp:lastModifiedBy>
  <cp:revision>2</cp:revision>
  <dcterms:created xsi:type="dcterms:W3CDTF">2018-06-15T14:34:00Z</dcterms:created>
  <dcterms:modified xsi:type="dcterms:W3CDTF">2018-06-15T14:34:00Z</dcterms:modified>
</cp:coreProperties>
</file>