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A92F47" w:rsidRDefault="00FD4947" w:rsidP="00A92F47">
      <w:pPr>
        <w:pStyle w:val="Heading1"/>
        <w:spacing w:before="20" w:line="341" w:lineRule="exact"/>
        <w:ind w:right="3579"/>
        <w:jc w:val="center"/>
        <w:rPr>
          <w:rFonts w:cs="Calibri"/>
          <w:sz w:val="24"/>
        </w:rPr>
      </w:pPr>
      <w:r w:rsidRPr="00A92F47">
        <w:rPr>
          <w:sz w:val="24"/>
        </w:rPr>
        <w:t>RI</w:t>
      </w:r>
      <w:r w:rsidRPr="00A92F47">
        <w:rPr>
          <w:spacing w:val="-2"/>
          <w:sz w:val="24"/>
        </w:rPr>
        <w:t xml:space="preserve"> </w:t>
      </w:r>
      <w:r w:rsidRPr="00A92F47">
        <w:rPr>
          <w:sz w:val="24"/>
        </w:rPr>
        <w:t>Care</w:t>
      </w:r>
      <w:r w:rsidRPr="00A92F47">
        <w:rPr>
          <w:spacing w:val="-1"/>
          <w:sz w:val="24"/>
        </w:rPr>
        <w:t xml:space="preserve"> Transformation Collaborative (CTC)</w:t>
      </w:r>
      <w:r w:rsidR="00A92F47">
        <w:rPr>
          <w:spacing w:val="-1"/>
          <w:sz w:val="24"/>
        </w:rPr>
        <w:t xml:space="preserve"> </w:t>
      </w:r>
      <w:r w:rsidRPr="00A92F47">
        <w:rPr>
          <w:spacing w:val="-1"/>
          <w:sz w:val="24"/>
        </w:rPr>
        <w:t>Nurse Care Manager</w:t>
      </w:r>
      <w:r w:rsidR="00DB1359">
        <w:rPr>
          <w:spacing w:val="-1"/>
          <w:sz w:val="24"/>
        </w:rPr>
        <w:t xml:space="preserve">/Care Coordinator </w:t>
      </w:r>
      <w:r w:rsidR="00DB1359" w:rsidRPr="00A92F47">
        <w:rPr>
          <w:spacing w:val="-3"/>
          <w:sz w:val="24"/>
        </w:rPr>
        <w:t>(</w:t>
      </w:r>
      <w:r w:rsidRPr="00A92F47">
        <w:rPr>
          <w:spacing w:val="-1"/>
          <w:sz w:val="24"/>
        </w:rPr>
        <w:t>NCM</w:t>
      </w:r>
      <w:r w:rsidR="00DB1359">
        <w:rPr>
          <w:spacing w:val="-1"/>
          <w:sz w:val="24"/>
        </w:rPr>
        <w:t>/CC</w:t>
      </w:r>
      <w:r w:rsidRPr="00A92F47">
        <w:rPr>
          <w:spacing w:val="-1"/>
          <w:sz w:val="24"/>
        </w:rPr>
        <w:t>)</w:t>
      </w:r>
      <w:r w:rsidRPr="00A92F47">
        <w:rPr>
          <w:spacing w:val="-2"/>
          <w:sz w:val="24"/>
        </w:rPr>
        <w:t xml:space="preserve"> </w:t>
      </w:r>
      <w:r w:rsidRPr="00A92F47">
        <w:rPr>
          <w:spacing w:val="-1"/>
          <w:sz w:val="24"/>
        </w:rPr>
        <w:t>Strategy</w:t>
      </w:r>
      <w:r w:rsidRPr="00A92F47">
        <w:rPr>
          <w:spacing w:val="-2"/>
          <w:sz w:val="24"/>
        </w:rPr>
        <w:t xml:space="preserve"> </w:t>
      </w:r>
      <w:r w:rsidRPr="00A92F47">
        <w:rPr>
          <w:spacing w:val="-1"/>
          <w:sz w:val="24"/>
        </w:rPr>
        <w:t>Checklist</w:t>
      </w:r>
      <w:r w:rsidR="00FC0470" w:rsidRPr="00A92F47">
        <w:rPr>
          <w:sz w:val="24"/>
        </w:rPr>
        <w:t xml:space="preserve"> for meeting Service Delivery R</w:t>
      </w:r>
      <w:r w:rsidR="00735497" w:rsidRPr="00A92F47">
        <w:rPr>
          <w:sz w:val="24"/>
        </w:rPr>
        <w:t>equirement</w:t>
      </w:r>
      <w:r w:rsidR="00FC0470" w:rsidRPr="00A92F47">
        <w:rPr>
          <w:sz w:val="24"/>
        </w:rPr>
        <w:t xml:space="preserve">: Develop High Risk Registry and Reportable Fields for Care Management </w:t>
      </w:r>
      <w:r w:rsidR="00ED12E3">
        <w:rPr>
          <w:sz w:val="24"/>
        </w:rPr>
        <w:t>(Due 12/31/19</w:t>
      </w:r>
      <w:r w:rsidR="00735497" w:rsidRPr="00A92F47">
        <w:rPr>
          <w:sz w:val="24"/>
        </w:rPr>
        <w:t>)</w:t>
      </w:r>
    </w:p>
    <w:p w:rsidR="00A92F47" w:rsidRDefault="00A92F47">
      <w:pPr>
        <w:pStyle w:val="BodyText"/>
        <w:spacing w:before="6"/>
        <w:ind w:left="120" w:right="66" w:firstLine="0"/>
      </w:pPr>
    </w:p>
    <w:p w:rsidR="00A92F47" w:rsidRPr="00DB1359" w:rsidRDefault="00FD4947" w:rsidP="00DB1359">
      <w:pPr>
        <w:pStyle w:val="BodyText"/>
        <w:spacing w:before="6"/>
        <w:ind w:left="120" w:right="66" w:firstLine="0"/>
        <w:rPr>
          <w:spacing w:val="-12"/>
        </w:rPr>
      </w:pPr>
      <w:r>
        <w:rPr>
          <w:spacing w:val="-4"/>
        </w:rPr>
        <w:t xml:space="preserve"> </w:t>
      </w:r>
      <w:r w:rsidR="00DB1359">
        <w:rPr>
          <w:spacing w:val="-1"/>
        </w:rPr>
        <w:t>T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 xml:space="preserve">checklist </w:t>
      </w:r>
      <w:r w:rsidR="00DB1359">
        <w:t>has been designed to assist practices, working with the practice facilitator, with</w:t>
      </w:r>
      <w:r w:rsidR="00621AE0">
        <w:t xml:space="preserve"> </w:t>
      </w:r>
      <w:r w:rsidR="00621AE0">
        <w:rPr>
          <w:spacing w:val="-4"/>
        </w:rPr>
        <w:t>achieving</w:t>
      </w:r>
      <w:r w:rsidR="00ED12E3">
        <w:rPr>
          <w:spacing w:val="-4"/>
        </w:rPr>
        <w:t xml:space="preserve"> the December 2019</w:t>
      </w:r>
      <w:r w:rsidR="00684FB2">
        <w:rPr>
          <w:spacing w:val="-4"/>
        </w:rPr>
        <w:t xml:space="preserve"> </w:t>
      </w:r>
      <w:r w:rsidR="00621AE0">
        <w:rPr>
          <w:spacing w:val="-4"/>
        </w:rPr>
        <w:t>service</w:t>
      </w:r>
      <w:r w:rsidR="00735497">
        <w:rPr>
          <w:spacing w:val="-1"/>
        </w:rPr>
        <w:t xml:space="preserve"> delivery requirement to develop </w:t>
      </w:r>
      <w:r w:rsidR="00513092">
        <w:rPr>
          <w:spacing w:val="-1"/>
        </w:rPr>
        <w:t xml:space="preserve">care management </w:t>
      </w:r>
      <w:r w:rsidR="00735497">
        <w:rPr>
          <w:spacing w:val="-1"/>
        </w:rPr>
        <w:t>high risk regi</w:t>
      </w:r>
      <w:r w:rsidR="00513092">
        <w:rPr>
          <w:spacing w:val="-1"/>
        </w:rPr>
        <w:t>stry and reportable fields for patient engagement</w:t>
      </w:r>
      <w:r w:rsidR="00735497">
        <w:rPr>
          <w:spacing w:val="-1"/>
        </w:rPr>
        <w:t xml:space="preserve">.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guide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navigate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21AE0">
        <w:rPr>
          <w:spacing w:val="-1"/>
        </w:rPr>
        <w:t>requirements with the understanding that practices need to be able to report on engagement with h</w:t>
      </w:r>
      <w:r w:rsidR="00B566A0">
        <w:rPr>
          <w:spacing w:val="-1"/>
        </w:rPr>
        <w:t xml:space="preserve">igh risk patients by </w:t>
      </w:r>
      <w:r w:rsidR="00B566A0" w:rsidRPr="00513092">
        <w:rPr>
          <w:spacing w:val="-1"/>
          <w:highlight w:val="yellow"/>
        </w:rPr>
        <w:t>July 15, 2020.</w:t>
      </w:r>
      <w:r>
        <w:rPr>
          <w:spacing w:val="-12"/>
        </w:rPr>
        <w:t xml:space="preserve"> </w:t>
      </w:r>
      <w:r w:rsidR="007C51E8">
        <w:rPr>
          <w:spacing w:val="-12"/>
        </w:rPr>
        <w:t xml:space="preserve"> </w:t>
      </w:r>
      <w:bookmarkStart w:id="0" w:name="_GoBack"/>
      <w:bookmarkEnd w:id="0"/>
    </w:p>
    <w:p w:rsidR="002215B0" w:rsidRDefault="002215B0">
      <w:pPr>
        <w:spacing w:before="7"/>
        <w:rPr>
          <w:rFonts w:ascii="Calibri" w:eastAsia="Calibri" w:hAnsi="Calibri" w:cs="Calibri"/>
          <w:sz w:val="19"/>
          <w:szCs w:val="19"/>
        </w:rPr>
      </w:pPr>
    </w:p>
    <w:tbl>
      <w:tblPr>
        <w:tblW w:w="14265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961"/>
        <w:gridCol w:w="8164"/>
      </w:tblGrid>
      <w:tr w:rsidR="002215B0" w:rsidTr="00FF3E61">
        <w:trPr>
          <w:trHeight w:hRule="exact" w:val="528"/>
        </w:trPr>
        <w:tc>
          <w:tcPr>
            <w:tcW w:w="14265" w:type="dxa"/>
            <w:gridSpan w:val="3"/>
            <w:tcBorders>
              <w:top w:val="single" w:sz="6" w:space="0" w:color="2E5395"/>
              <w:left w:val="nil"/>
              <w:bottom w:val="single" w:sz="5" w:space="0" w:color="000000"/>
              <w:right w:val="nil"/>
            </w:tcBorders>
          </w:tcPr>
          <w:p w:rsidR="002215B0" w:rsidRDefault="00FD4947">
            <w:pPr>
              <w:pStyle w:val="TableParagraph"/>
              <w:spacing w:before="22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Practice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Name:</w:t>
            </w:r>
            <w:r w:rsidR="006F235A">
              <w:rPr>
                <w:rFonts w:ascii="Calibri"/>
                <w:b/>
                <w:spacing w:val="-1"/>
                <w:sz w:val="24"/>
              </w:rPr>
              <w:t xml:space="preserve">             </w:t>
            </w:r>
            <w:r w:rsidR="00621AE0">
              <w:rPr>
                <w:rFonts w:ascii="Calibri"/>
                <w:b/>
                <w:spacing w:val="-1"/>
                <w:sz w:val="24"/>
              </w:rPr>
              <w:t xml:space="preserve">                                                                                                       Practice Location: </w:t>
            </w:r>
            <w:r w:rsidR="006F235A">
              <w:rPr>
                <w:rFonts w:ascii="Calibri"/>
                <w:b/>
                <w:spacing w:val="-1"/>
                <w:sz w:val="24"/>
              </w:rPr>
              <w:t xml:space="preserve">                                                                          </w:t>
            </w:r>
          </w:p>
        </w:tc>
      </w:tr>
      <w:tr w:rsidR="002215B0" w:rsidTr="00FF3E61">
        <w:trPr>
          <w:trHeight w:hRule="exact" w:val="491"/>
        </w:trPr>
        <w:tc>
          <w:tcPr>
            <w:tcW w:w="14265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15B0" w:rsidRDefault="00FD4947">
            <w:pPr>
              <w:pStyle w:val="TableParagraph"/>
              <w:spacing w:line="276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Certified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EHR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Vendor/Version:</w:t>
            </w:r>
            <w:r w:rsidR="00735497">
              <w:rPr>
                <w:rFonts w:ascii="Calibri"/>
                <w:b/>
                <w:spacing w:val="-1"/>
                <w:sz w:val="24"/>
              </w:rPr>
              <w:t xml:space="preserve">                       </w:t>
            </w:r>
          </w:p>
        </w:tc>
      </w:tr>
      <w:tr w:rsidR="002215B0" w:rsidTr="00FF3E61">
        <w:trPr>
          <w:trHeight w:hRule="exact" w:val="547"/>
        </w:trPr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2F3"/>
          </w:tcPr>
          <w:p w:rsidR="002215B0" w:rsidRDefault="002215B0"/>
        </w:tc>
        <w:tc>
          <w:tcPr>
            <w:tcW w:w="5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E2F3"/>
          </w:tcPr>
          <w:p w:rsidR="002215B0" w:rsidRDefault="00FD4947">
            <w:pPr>
              <w:pStyle w:val="TableParagraph"/>
              <w:spacing w:line="291" w:lineRule="exact"/>
              <w:ind w:left="5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Important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Steps</w:t>
            </w:r>
            <w:r w:rsidR="00ED12E3">
              <w:rPr>
                <w:rFonts w:ascii="Calibri"/>
                <w:b/>
                <w:spacing w:val="-1"/>
                <w:sz w:val="24"/>
              </w:rPr>
              <w:t>: What is due December 31, 2019</w:t>
            </w:r>
            <w:r w:rsidR="006F235A">
              <w:rPr>
                <w:rFonts w:ascii="Calibri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81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2215B0" w:rsidRDefault="008A5DDC" w:rsidP="006F235A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Recommend that you </w:t>
            </w:r>
            <w:r w:rsidR="00621AE0">
              <w:rPr>
                <w:rFonts w:ascii="Calibri" w:eastAsia="Calibri" w:hAnsi="Calibri" w:cs="Calibri"/>
                <w:sz w:val="24"/>
                <w:szCs w:val="24"/>
              </w:rPr>
              <w:t>coordinate with you practi</w:t>
            </w:r>
            <w:r w:rsidR="00ED12E3">
              <w:rPr>
                <w:rFonts w:ascii="Calibri" w:eastAsia="Calibri" w:hAnsi="Calibri" w:cs="Calibri"/>
                <w:sz w:val="24"/>
                <w:szCs w:val="24"/>
              </w:rPr>
              <w:t>ce facilitator prior to 12/22/19</w:t>
            </w:r>
            <w:r w:rsidR="00621AE0">
              <w:rPr>
                <w:rFonts w:ascii="Calibri" w:eastAsia="Calibri" w:hAnsi="Calibri" w:cs="Calibri"/>
                <w:sz w:val="24"/>
                <w:szCs w:val="24"/>
              </w:rPr>
              <w:t xml:space="preserve"> as staff may have time off during the holiday season </w:t>
            </w:r>
          </w:p>
        </w:tc>
      </w:tr>
      <w:tr w:rsidR="006F235A" w:rsidTr="00FF3E61">
        <w:trPr>
          <w:trHeight w:hRule="exact" w:val="5196"/>
        </w:trPr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2F3"/>
          </w:tcPr>
          <w:p w:rsidR="006F235A" w:rsidRDefault="006F235A"/>
        </w:tc>
        <w:tc>
          <w:tcPr>
            <w:tcW w:w="5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E2F3"/>
          </w:tcPr>
          <w:p w:rsidR="006F235A" w:rsidRPr="00735497" w:rsidRDefault="00DA792B" w:rsidP="00FA262D">
            <w:pPr>
              <w:pStyle w:val="TableParagraph"/>
              <w:spacing w:before="1" w:line="276" w:lineRule="auto"/>
              <w:ind w:left="102" w:right="331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By December 31, 2019</w:t>
            </w:r>
          </w:p>
          <w:p w:rsidR="006F235A" w:rsidRDefault="00294A2F" w:rsidP="00FA262D">
            <w:pPr>
              <w:pStyle w:val="TableParagraph"/>
              <w:spacing w:before="1" w:line="276" w:lineRule="auto"/>
              <w:ind w:left="102" w:right="3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 Practice reviews with Practice F</w:t>
            </w:r>
            <w:r w:rsidR="006F235A">
              <w:rPr>
                <w:rFonts w:ascii="Calibri"/>
                <w:sz w:val="24"/>
              </w:rPr>
              <w:t xml:space="preserve">acilitator plan for </w:t>
            </w:r>
            <w:hyperlink r:id="rId8" w:history="1">
              <w:r w:rsidR="00C45025" w:rsidRPr="00294A2F">
                <w:rPr>
                  <w:rStyle w:val="Hyperlink"/>
                  <w:rFonts w:ascii="Calibri"/>
                  <w:sz w:val="24"/>
                </w:rPr>
                <w:t xml:space="preserve">identifying </w:t>
              </w:r>
              <w:r w:rsidR="006F235A" w:rsidRPr="00294A2F">
                <w:rPr>
                  <w:rStyle w:val="Hyperlink"/>
                  <w:rFonts w:ascii="Calibri"/>
                  <w:sz w:val="24"/>
                </w:rPr>
                <w:t>high risk patients</w:t>
              </w:r>
            </w:hyperlink>
            <w:r w:rsidR="006F235A">
              <w:rPr>
                <w:rFonts w:ascii="Calibri"/>
                <w:sz w:val="24"/>
              </w:rPr>
              <w:t xml:space="preserve"> as</w:t>
            </w:r>
            <w:r>
              <w:rPr>
                <w:rFonts w:ascii="Calibri"/>
                <w:sz w:val="24"/>
              </w:rPr>
              <w:t xml:space="preserve"> defined by CTC</w:t>
            </w:r>
          </w:p>
          <w:p w:rsidR="00294A2F" w:rsidRPr="00FF3E61" w:rsidRDefault="00294A2F" w:rsidP="00FA262D">
            <w:pPr>
              <w:pStyle w:val="TableParagraph"/>
              <w:spacing w:before="1" w:line="276" w:lineRule="auto"/>
              <w:ind w:left="102" w:right="331"/>
              <w:rPr>
                <w:rFonts w:ascii="Calibri"/>
                <w:sz w:val="28"/>
              </w:rPr>
            </w:pPr>
          </w:p>
          <w:p w:rsidR="006F235A" w:rsidRDefault="006F235A" w:rsidP="00FA262D">
            <w:pPr>
              <w:pStyle w:val="TableParagraph"/>
              <w:spacing w:before="1" w:line="276" w:lineRule="auto"/>
              <w:ind w:left="102" w:right="3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-Practice reviews with practice facilitator plan for </w:t>
            </w:r>
            <w:r w:rsidRPr="00294A2F">
              <w:rPr>
                <w:rFonts w:ascii="Calibri"/>
                <w:sz w:val="24"/>
              </w:rPr>
              <w:t>capturing NCM</w:t>
            </w:r>
            <w:r w:rsidR="00DA792B" w:rsidRPr="00294A2F">
              <w:rPr>
                <w:rFonts w:ascii="Calibri"/>
                <w:sz w:val="24"/>
              </w:rPr>
              <w:t>/CC</w:t>
            </w:r>
            <w:r w:rsidRPr="00294A2F">
              <w:rPr>
                <w:rFonts w:ascii="Calibri"/>
                <w:sz w:val="24"/>
              </w:rPr>
              <w:t xml:space="preserve"> eng</w:t>
            </w:r>
            <w:r w:rsidR="00DB1359" w:rsidRPr="00294A2F">
              <w:rPr>
                <w:rFonts w:ascii="Calibri"/>
                <w:sz w:val="24"/>
              </w:rPr>
              <w:t>agement</w:t>
            </w:r>
            <w:r w:rsidR="00DB1359">
              <w:rPr>
                <w:rFonts w:ascii="Calibri"/>
                <w:sz w:val="24"/>
              </w:rPr>
              <w:t xml:space="preserve"> </w:t>
            </w:r>
          </w:p>
          <w:p w:rsidR="008A5DDC" w:rsidRPr="00FF3E61" w:rsidRDefault="008A5DDC" w:rsidP="00FA262D">
            <w:pPr>
              <w:pStyle w:val="TableParagraph"/>
              <w:spacing w:before="1" w:line="276" w:lineRule="auto"/>
              <w:ind w:left="102" w:right="331"/>
              <w:rPr>
                <w:rFonts w:ascii="Calibri"/>
                <w:sz w:val="24"/>
              </w:rPr>
            </w:pPr>
          </w:p>
          <w:p w:rsidR="006F235A" w:rsidRDefault="006F235A" w:rsidP="00FA262D">
            <w:pPr>
              <w:pStyle w:val="TableParagraph"/>
              <w:spacing w:before="1" w:line="276" w:lineRule="auto"/>
              <w:ind w:left="102" w:right="3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-Practice reviews with practice facilitator plan for </w:t>
            </w:r>
            <w:r w:rsidRPr="00294A2F">
              <w:rPr>
                <w:rFonts w:ascii="Calibri"/>
                <w:sz w:val="24"/>
              </w:rPr>
              <w:t>reporting aggregated NCM</w:t>
            </w:r>
            <w:r w:rsidR="00DA792B" w:rsidRPr="00294A2F">
              <w:rPr>
                <w:rFonts w:ascii="Calibri"/>
                <w:sz w:val="24"/>
              </w:rPr>
              <w:t>/CC</w:t>
            </w:r>
            <w:r w:rsidR="00C45025" w:rsidRPr="00294A2F">
              <w:rPr>
                <w:rFonts w:ascii="Calibri"/>
                <w:sz w:val="24"/>
              </w:rPr>
              <w:t xml:space="preserve"> engagement</w:t>
            </w:r>
            <w:r w:rsidR="00C45025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on high risk patients </w:t>
            </w:r>
            <w:r w:rsidR="00DB1359">
              <w:rPr>
                <w:rFonts w:ascii="Calibri"/>
                <w:sz w:val="24"/>
              </w:rPr>
              <w:t>to CTC</w:t>
            </w:r>
          </w:p>
          <w:p w:rsidR="008A5DDC" w:rsidRDefault="008A5DDC" w:rsidP="00FA262D">
            <w:pPr>
              <w:pStyle w:val="TableParagraph"/>
              <w:spacing w:before="1" w:line="276" w:lineRule="auto"/>
              <w:ind w:left="102" w:right="331"/>
              <w:rPr>
                <w:rFonts w:ascii="Calibri"/>
                <w:sz w:val="24"/>
              </w:rPr>
            </w:pPr>
          </w:p>
          <w:p w:rsidR="006F235A" w:rsidRDefault="006F235A" w:rsidP="00FA262D">
            <w:pPr>
              <w:pStyle w:val="TableParagraph"/>
              <w:spacing w:before="1" w:line="276" w:lineRule="auto"/>
              <w:ind w:left="102" w:right="3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 Practice</w:t>
            </w:r>
            <w:r w:rsidR="00684FB2">
              <w:rPr>
                <w:rFonts w:ascii="Calibri"/>
                <w:sz w:val="24"/>
              </w:rPr>
              <w:t xml:space="preserve"> facilitator</w:t>
            </w:r>
            <w:r>
              <w:rPr>
                <w:rFonts w:ascii="Calibri"/>
                <w:sz w:val="24"/>
              </w:rPr>
              <w:t xml:space="preserve"> report</w:t>
            </w:r>
            <w:r w:rsidR="00684FB2"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z w:val="24"/>
              </w:rPr>
              <w:t xml:space="preserve"> to CTC practice status on meeting service delivery requirement: Develop high risk registry and reportable fields for NCM reporting </w:t>
            </w:r>
          </w:p>
        </w:tc>
        <w:tc>
          <w:tcPr>
            <w:tcW w:w="81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A92F47" w:rsidRDefault="00A92F47" w:rsidP="00A92F47">
            <w:pPr>
              <w:pStyle w:val="TableParagraph"/>
              <w:spacing w:line="291" w:lineRule="exact"/>
              <w:ind w:left="720"/>
              <w:rPr>
                <w:rFonts w:ascii="Calibri"/>
                <w:b/>
                <w:spacing w:val="-1"/>
                <w:sz w:val="24"/>
              </w:rPr>
            </w:pPr>
          </w:p>
          <w:p w:rsidR="00B566A0" w:rsidRDefault="00B566A0" w:rsidP="00A92F47">
            <w:pPr>
              <w:pStyle w:val="TableParagraph"/>
              <w:spacing w:line="291" w:lineRule="exact"/>
              <w:ind w:left="720"/>
              <w:rPr>
                <w:rFonts w:ascii="Calibri"/>
                <w:b/>
                <w:spacing w:val="-1"/>
                <w:sz w:val="24"/>
              </w:rPr>
            </w:pPr>
          </w:p>
          <w:p w:rsidR="00B566A0" w:rsidRPr="00B566A0" w:rsidRDefault="00B566A0" w:rsidP="00B566A0">
            <w:pPr>
              <w:pStyle w:val="TableParagraph"/>
              <w:numPr>
                <w:ilvl w:val="0"/>
                <w:numId w:val="15"/>
              </w:numPr>
              <w:spacing w:line="291" w:lineRule="exact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Plan for identifying</w:t>
            </w:r>
            <w:r w:rsidRPr="00C45025">
              <w:rPr>
                <w:rFonts w:ascii="Calibri"/>
                <w:spacing w:val="-1"/>
                <w:sz w:val="24"/>
              </w:rPr>
              <w:t xml:space="preserve"> high risk patients reviewed </w:t>
            </w:r>
          </w:p>
          <w:p w:rsidR="00B566A0" w:rsidRDefault="00B566A0" w:rsidP="00B566A0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</w:p>
          <w:p w:rsidR="00B566A0" w:rsidRDefault="00B566A0" w:rsidP="00A92F47">
            <w:pPr>
              <w:pStyle w:val="TableParagraph"/>
              <w:spacing w:line="291" w:lineRule="exact"/>
              <w:ind w:left="720"/>
              <w:rPr>
                <w:rFonts w:ascii="Calibri"/>
                <w:b/>
                <w:spacing w:val="-1"/>
                <w:sz w:val="24"/>
              </w:rPr>
            </w:pPr>
          </w:p>
          <w:p w:rsidR="006F235A" w:rsidRPr="00B566A0" w:rsidRDefault="006F235A" w:rsidP="00DB1359">
            <w:pPr>
              <w:pStyle w:val="TableParagraph"/>
              <w:numPr>
                <w:ilvl w:val="0"/>
                <w:numId w:val="15"/>
              </w:numPr>
              <w:spacing w:line="291" w:lineRule="exact"/>
              <w:rPr>
                <w:rFonts w:ascii="Calibri"/>
                <w:spacing w:val="-1"/>
                <w:sz w:val="24"/>
              </w:rPr>
            </w:pPr>
            <w:r w:rsidRPr="00C45025">
              <w:rPr>
                <w:rFonts w:ascii="Calibri"/>
                <w:spacing w:val="-1"/>
                <w:sz w:val="24"/>
              </w:rPr>
              <w:t>Plan for capturing</w:t>
            </w:r>
            <w:r w:rsidR="00B566A0">
              <w:rPr>
                <w:rFonts w:ascii="Calibri"/>
                <w:spacing w:val="-1"/>
                <w:sz w:val="24"/>
              </w:rPr>
              <w:t xml:space="preserve"> NCM/CC engagement </w:t>
            </w:r>
            <w:r w:rsidR="00B566A0" w:rsidRPr="00C45025">
              <w:rPr>
                <w:rFonts w:ascii="Calibri"/>
                <w:spacing w:val="-1"/>
                <w:sz w:val="24"/>
              </w:rPr>
              <w:t>high</w:t>
            </w:r>
            <w:r w:rsidRPr="00C45025">
              <w:rPr>
                <w:rFonts w:ascii="Calibri"/>
                <w:spacing w:val="-1"/>
                <w:sz w:val="24"/>
              </w:rPr>
              <w:t xml:space="preserve"> risk </w:t>
            </w:r>
            <w:r w:rsidR="00C45025" w:rsidRPr="00C45025">
              <w:rPr>
                <w:rFonts w:ascii="Calibri"/>
                <w:spacing w:val="-1"/>
                <w:sz w:val="24"/>
              </w:rPr>
              <w:t>patients</w:t>
            </w:r>
            <w:r w:rsidR="00B566A0">
              <w:rPr>
                <w:rFonts w:ascii="Calibri"/>
                <w:spacing w:val="-1"/>
                <w:sz w:val="24"/>
              </w:rPr>
              <w:t>/families</w:t>
            </w:r>
            <w:r w:rsidR="00C45025" w:rsidRPr="00C45025">
              <w:rPr>
                <w:rFonts w:ascii="Calibri"/>
                <w:spacing w:val="-1"/>
                <w:sz w:val="24"/>
              </w:rPr>
              <w:t xml:space="preserve"> reviewed</w:t>
            </w:r>
            <w:r w:rsidRPr="00C45025">
              <w:rPr>
                <w:rFonts w:ascii="Calibri"/>
                <w:spacing w:val="-1"/>
                <w:sz w:val="24"/>
              </w:rPr>
              <w:t xml:space="preserve"> </w:t>
            </w:r>
          </w:p>
          <w:p w:rsidR="006F235A" w:rsidRDefault="006F235A" w:rsidP="006F235A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</w:p>
          <w:p w:rsidR="006F235A" w:rsidRPr="00B566A0" w:rsidRDefault="006F235A" w:rsidP="006F235A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</w:p>
          <w:p w:rsidR="006F235A" w:rsidRPr="00C45025" w:rsidRDefault="00B566A0" w:rsidP="00A92F47">
            <w:pPr>
              <w:pStyle w:val="TableParagraph"/>
              <w:numPr>
                <w:ilvl w:val="0"/>
                <w:numId w:val="15"/>
              </w:numPr>
              <w:spacing w:line="291" w:lineRule="exact"/>
              <w:rPr>
                <w:rFonts w:ascii="Calibri"/>
                <w:spacing w:val="-1"/>
                <w:sz w:val="24"/>
              </w:rPr>
            </w:pPr>
            <w:r w:rsidRPr="00B566A0">
              <w:rPr>
                <w:rFonts w:ascii="Calibri"/>
                <w:spacing w:val="-1"/>
                <w:sz w:val="24"/>
              </w:rPr>
              <w:t xml:space="preserve">Plan for reporting on </w:t>
            </w:r>
            <w:r w:rsidR="00DA792B" w:rsidRPr="00B566A0">
              <w:rPr>
                <w:rFonts w:ascii="Calibri"/>
                <w:spacing w:val="-1"/>
                <w:sz w:val="24"/>
              </w:rPr>
              <w:t>NCM/CC</w:t>
            </w:r>
            <w:r w:rsidR="008A5DDC" w:rsidRPr="00B566A0">
              <w:rPr>
                <w:rFonts w:ascii="Calibri"/>
                <w:spacing w:val="-1"/>
                <w:sz w:val="24"/>
              </w:rPr>
              <w:t xml:space="preserve"> </w:t>
            </w:r>
            <w:r w:rsidRPr="00B566A0">
              <w:rPr>
                <w:rFonts w:ascii="Calibri"/>
                <w:spacing w:val="-1"/>
                <w:sz w:val="24"/>
              </w:rPr>
              <w:t>Engagement</w:t>
            </w:r>
            <w:r w:rsidRPr="00C45025">
              <w:rPr>
                <w:rFonts w:ascii="Calibri"/>
                <w:spacing w:val="-1"/>
                <w:sz w:val="24"/>
                <w:u w:val="single"/>
              </w:rPr>
              <w:t xml:space="preserve"> </w:t>
            </w:r>
            <w:r w:rsidRPr="00C45025"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 w:rsidR="008A5DDC" w:rsidRPr="00C45025">
              <w:rPr>
                <w:rFonts w:ascii="Calibri"/>
                <w:spacing w:val="-1"/>
                <w:sz w:val="24"/>
              </w:rPr>
              <w:t xml:space="preserve">high risk patients </w:t>
            </w:r>
            <w:r>
              <w:rPr>
                <w:rFonts w:ascii="Calibri"/>
                <w:spacing w:val="-1"/>
                <w:sz w:val="24"/>
              </w:rPr>
              <w:t xml:space="preserve">/families </w:t>
            </w:r>
          </w:p>
          <w:p w:rsidR="008A5DDC" w:rsidRDefault="008A5DDC" w:rsidP="008A5DDC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                                           </w:t>
            </w:r>
          </w:p>
          <w:p w:rsidR="008A5DDC" w:rsidRDefault="008A5DDC" w:rsidP="008A5DDC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</w:p>
          <w:p w:rsidR="00A92F47" w:rsidRDefault="00A92F47" w:rsidP="008A5DDC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</w:p>
          <w:p w:rsidR="00A92F47" w:rsidRDefault="00A92F47" w:rsidP="008A5DDC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</w:p>
          <w:p w:rsidR="008A5DDC" w:rsidRDefault="00A92F47" w:rsidP="008A5DDC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  Practice Facilitator</w:t>
            </w:r>
            <w:r w:rsidR="008A5DDC">
              <w:rPr>
                <w:rFonts w:ascii="Calibri"/>
                <w:b/>
                <w:spacing w:val="-1"/>
                <w:sz w:val="24"/>
              </w:rPr>
              <w:t xml:space="preserve">: 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="008A5DDC">
              <w:rPr>
                <w:rFonts w:ascii="Calibri"/>
                <w:b/>
                <w:spacing w:val="-1"/>
                <w:sz w:val="24"/>
              </w:rPr>
              <w:t>__________</w:t>
            </w:r>
            <w:r>
              <w:rPr>
                <w:rFonts w:ascii="Calibri"/>
                <w:b/>
                <w:spacing w:val="-1"/>
                <w:sz w:val="24"/>
              </w:rPr>
              <w:t>_____________________ Date: __________</w:t>
            </w:r>
          </w:p>
          <w:p w:rsidR="008A5DDC" w:rsidRDefault="008A5DDC" w:rsidP="008A5DDC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</w:p>
          <w:p w:rsidR="008A5DDC" w:rsidRDefault="00DB1359" w:rsidP="008A5DDC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  Practice facilitator to</w:t>
            </w:r>
            <w:r w:rsidR="00DA792B">
              <w:rPr>
                <w:rFonts w:ascii="Calibri"/>
                <w:b/>
                <w:spacing w:val="-1"/>
                <w:sz w:val="24"/>
              </w:rPr>
              <w:t xml:space="preserve"> submit</w:t>
            </w:r>
            <w:r>
              <w:rPr>
                <w:rFonts w:ascii="Calibri"/>
                <w:b/>
                <w:spacing w:val="-1"/>
                <w:sz w:val="24"/>
              </w:rPr>
              <w:t xml:space="preserve"> on behalf of the practice </w:t>
            </w:r>
            <w:r w:rsidR="00DA792B">
              <w:rPr>
                <w:rFonts w:ascii="Calibri"/>
                <w:b/>
                <w:spacing w:val="-1"/>
                <w:sz w:val="24"/>
              </w:rPr>
              <w:t xml:space="preserve"> to</w:t>
            </w:r>
            <w:r>
              <w:rPr>
                <w:rFonts w:ascii="Calibri"/>
                <w:b/>
                <w:spacing w:val="-1"/>
                <w:sz w:val="24"/>
              </w:rPr>
              <w:t xml:space="preserve">: </w:t>
            </w:r>
            <w:hyperlink r:id="rId9" w:history="1">
              <w:r w:rsidRPr="00271606">
                <w:rPr>
                  <w:rStyle w:val="Hyperlink"/>
                  <w:rFonts w:ascii="Calibri"/>
                  <w:b/>
                  <w:spacing w:val="-1"/>
                  <w:sz w:val="24"/>
                </w:rPr>
                <w:t>CTC-ri@ctc-ri.org</w:t>
              </w:r>
            </w:hyperlink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="00DA792B">
              <w:rPr>
                <w:rFonts w:ascii="Calibri"/>
                <w:b/>
                <w:spacing w:val="-1"/>
                <w:sz w:val="24"/>
              </w:rPr>
              <w:t xml:space="preserve"> </w:t>
            </w:r>
          </w:p>
          <w:p w:rsidR="008A5DDC" w:rsidRDefault="008A5DDC" w:rsidP="008A5DDC">
            <w:pPr>
              <w:pStyle w:val="TableParagraph"/>
              <w:spacing w:line="291" w:lineRule="exact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  </w:t>
            </w:r>
            <w:r w:rsidR="00DB1359">
              <w:rPr>
                <w:rFonts w:ascii="Calibri"/>
                <w:b/>
                <w:spacing w:val="-1"/>
                <w:sz w:val="24"/>
                <w:highlight w:val="yellow"/>
              </w:rPr>
              <w:t>Due Date: 12/31/19</w:t>
            </w:r>
          </w:p>
        </w:tc>
      </w:tr>
      <w:tr w:rsidR="006F235A" w:rsidTr="00FF3E61">
        <w:trPr>
          <w:trHeight w:hRule="exact" w:val="4777"/>
        </w:trPr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F235A" w:rsidRDefault="006F235A"/>
        </w:tc>
        <w:tc>
          <w:tcPr>
            <w:tcW w:w="1412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F235A" w:rsidRDefault="006E5CE0">
            <w:pPr>
              <w:pStyle w:val="TableParagraph"/>
              <w:tabs>
                <w:tab w:val="left" w:pos="8152"/>
                <w:tab w:val="left" w:pos="8512"/>
              </w:tabs>
              <w:spacing w:line="291" w:lineRule="exact"/>
              <w:ind w:left="5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0000" w:themeColor="text1"/>
                <w:spacing w:val="-1"/>
                <w:sz w:val="24"/>
                <w:u w:val="single"/>
              </w:rPr>
              <w:t xml:space="preserve">Practice Team </w:t>
            </w:r>
            <w:r w:rsidR="006F235A" w:rsidRPr="002E68F3">
              <w:rPr>
                <w:rFonts w:ascii="Calibri"/>
                <w:b/>
                <w:color w:val="000000" w:themeColor="text1"/>
                <w:spacing w:val="-1"/>
                <w:sz w:val="24"/>
                <w:u w:val="single"/>
              </w:rPr>
              <w:t>Define</w:t>
            </w:r>
            <w:r>
              <w:rPr>
                <w:rFonts w:ascii="Calibri"/>
                <w:b/>
                <w:color w:val="000000" w:themeColor="text1"/>
                <w:spacing w:val="-1"/>
                <w:sz w:val="24"/>
                <w:u w:val="single"/>
              </w:rPr>
              <w:t>s</w:t>
            </w:r>
            <w:r w:rsidR="006F235A" w:rsidRPr="002E68F3">
              <w:rPr>
                <w:rFonts w:ascii="Calibri"/>
                <w:b/>
                <w:color w:val="000000" w:themeColor="text1"/>
                <w:spacing w:val="-6"/>
                <w:sz w:val="24"/>
                <w:u w:val="single"/>
              </w:rPr>
              <w:t xml:space="preserve"> Practice/ACO </w:t>
            </w:r>
            <w:r w:rsidR="006F235A" w:rsidRPr="002E68F3">
              <w:rPr>
                <w:rFonts w:ascii="Calibri"/>
                <w:b/>
                <w:color w:val="000000" w:themeColor="text1"/>
                <w:spacing w:val="-1"/>
                <w:sz w:val="24"/>
                <w:u w:val="single"/>
              </w:rPr>
              <w:t xml:space="preserve">roles and </w:t>
            </w:r>
            <w:r w:rsidR="006F235A" w:rsidRPr="005B3DB5">
              <w:rPr>
                <w:rFonts w:ascii="Calibri"/>
                <w:b/>
                <w:color w:val="000000" w:themeColor="text1"/>
                <w:spacing w:val="-1"/>
                <w:sz w:val="24"/>
                <w:u w:val="single"/>
              </w:rPr>
              <w:t>responsibilities</w:t>
            </w:r>
            <w:r w:rsidR="006F235A">
              <w:rPr>
                <w:rFonts w:ascii="Calibri"/>
                <w:spacing w:val="-1"/>
                <w:sz w:val="24"/>
              </w:rPr>
              <w:tab/>
            </w:r>
          </w:p>
          <w:p w:rsidR="006F235A" w:rsidRPr="00DB1359" w:rsidRDefault="00684FB2" w:rsidP="00DB1359">
            <w:pPr>
              <w:pStyle w:val="ListParagraph"/>
              <w:numPr>
                <w:ilvl w:val="0"/>
                <w:numId w:val="3"/>
              </w:numPr>
              <w:tabs>
                <w:tab w:val="left" w:pos="1280"/>
                <w:tab w:val="left" w:pos="7591"/>
                <w:tab w:val="left" w:pos="8512"/>
              </w:tabs>
              <w:ind w:right="1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On-going: </w:t>
            </w:r>
            <w:r w:rsidR="006F235A">
              <w:rPr>
                <w:rFonts w:ascii="Calibri"/>
                <w:sz w:val="24"/>
              </w:rPr>
              <w:t>Attend</w:t>
            </w:r>
            <w:r w:rsidR="006F235A">
              <w:rPr>
                <w:rFonts w:ascii="Calibri"/>
                <w:spacing w:val="-5"/>
                <w:sz w:val="24"/>
              </w:rPr>
              <w:t xml:space="preserve"> </w:t>
            </w:r>
            <w:r w:rsidR="006F235A" w:rsidRPr="007C51E8">
              <w:rPr>
                <w:rFonts w:ascii="Calibri"/>
                <w:spacing w:val="-1"/>
                <w:sz w:val="24"/>
              </w:rPr>
              <w:t>Nurse</w:t>
            </w:r>
            <w:r w:rsidR="006F235A" w:rsidRPr="007C51E8">
              <w:rPr>
                <w:rFonts w:ascii="Calibri"/>
                <w:spacing w:val="-3"/>
                <w:sz w:val="24"/>
              </w:rPr>
              <w:t xml:space="preserve"> </w:t>
            </w:r>
            <w:r w:rsidR="006F235A" w:rsidRPr="007C51E8">
              <w:rPr>
                <w:rFonts w:ascii="Calibri"/>
                <w:spacing w:val="-1"/>
                <w:sz w:val="24"/>
              </w:rPr>
              <w:t>Care</w:t>
            </w:r>
            <w:r w:rsidR="006F235A" w:rsidRPr="007C51E8">
              <w:rPr>
                <w:rFonts w:ascii="Calibri"/>
                <w:spacing w:val="-5"/>
                <w:sz w:val="24"/>
              </w:rPr>
              <w:t xml:space="preserve"> </w:t>
            </w:r>
            <w:r w:rsidR="006F235A" w:rsidRPr="007C51E8">
              <w:rPr>
                <w:rFonts w:ascii="Calibri"/>
                <w:spacing w:val="-1"/>
                <w:sz w:val="24"/>
              </w:rPr>
              <w:t>Manager</w:t>
            </w:r>
            <w:r w:rsidR="006F235A">
              <w:rPr>
                <w:rFonts w:ascii="Calibri"/>
                <w:spacing w:val="-1"/>
                <w:sz w:val="24"/>
              </w:rPr>
              <w:t xml:space="preserve">/CC and Practice </w:t>
            </w:r>
            <w:r w:rsidR="00DB1359">
              <w:rPr>
                <w:rFonts w:ascii="Calibri"/>
                <w:spacing w:val="-1"/>
                <w:sz w:val="24"/>
              </w:rPr>
              <w:t xml:space="preserve">Reporting </w:t>
            </w:r>
            <w:r w:rsidR="00DB1359" w:rsidRPr="007C51E8">
              <w:rPr>
                <w:rFonts w:ascii="Calibri"/>
                <w:spacing w:val="-3"/>
                <w:sz w:val="24"/>
              </w:rPr>
              <w:t>Best</w:t>
            </w:r>
            <w:r w:rsidR="006F235A" w:rsidRPr="007C51E8">
              <w:rPr>
                <w:rFonts w:ascii="Calibri"/>
                <w:spacing w:val="-4"/>
                <w:sz w:val="24"/>
              </w:rPr>
              <w:t xml:space="preserve"> </w:t>
            </w:r>
            <w:r w:rsidR="006F235A" w:rsidRPr="007C51E8">
              <w:rPr>
                <w:rFonts w:ascii="Calibri"/>
                <w:spacing w:val="-1"/>
                <w:sz w:val="24"/>
              </w:rPr>
              <w:t>Practice</w:t>
            </w:r>
            <w:r w:rsidR="006F235A" w:rsidRPr="007C51E8">
              <w:rPr>
                <w:rFonts w:ascii="Calibri"/>
                <w:spacing w:val="-5"/>
                <w:sz w:val="24"/>
              </w:rPr>
              <w:t xml:space="preserve"> </w:t>
            </w:r>
            <w:r w:rsidR="006F235A" w:rsidRPr="007C51E8">
              <w:rPr>
                <w:rFonts w:ascii="Calibri"/>
                <w:spacing w:val="-1"/>
                <w:sz w:val="24"/>
              </w:rPr>
              <w:t>Sharing</w:t>
            </w:r>
            <w:r w:rsidR="006F235A" w:rsidRPr="007C51E8">
              <w:rPr>
                <w:rFonts w:ascii="Calibri"/>
                <w:spacing w:val="-5"/>
                <w:sz w:val="24"/>
              </w:rPr>
              <w:t xml:space="preserve"> </w:t>
            </w:r>
            <w:r w:rsidR="006F235A">
              <w:rPr>
                <w:rFonts w:ascii="Calibri"/>
                <w:spacing w:val="-1"/>
                <w:sz w:val="24"/>
              </w:rPr>
              <w:t>Collaborative</w:t>
            </w:r>
            <w:r w:rsidR="006F235A">
              <w:rPr>
                <w:rFonts w:ascii="Calibri"/>
                <w:sz w:val="24"/>
              </w:rPr>
              <w:t xml:space="preserve">   </w:t>
            </w:r>
            <w:r w:rsidR="006F235A" w:rsidRPr="00DB1359">
              <w:rPr>
                <w:rFonts w:ascii="Calibri"/>
                <w:sz w:val="24"/>
              </w:rPr>
              <w:t xml:space="preserve">          </w:t>
            </w:r>
            <w:r w:rsidR="006F235A" w:rsidRPr="00DB1359">
              <w:rPr>
                <w:rFonts w:ascii="Calibri"/>
                <w:spacing w:val="-1"/>
                <w:sz w:val="24"/>
              </w:rPr>
              <w:t xml:space="preserve">                                                 </w:t>
            </w:r>
          </w:p>
          <w:p w:rsidR="006F235A" w:rsidRPr="0010636B" w:rsidRDefault="00C116BC" w:rsidP="0010636B">
            <w:pPr>
              <w:pStyle w:val="ListParagraph"/>
              <w:numPr>
                <w:ilvl w:val="0"/>
                <w:numId w:val="3"/>
              </w:numPr>
              <w:tabs>
                <w:tab w:val="left" w:pos="1280"/>
                <w:tab w:val="left" w:pos="8152"/>
                <w:tab w:val="left" w:pos="8512"/>
              </w:tabs>
              <w:ind w:right="298"/>
              <w:rPr>
                <w:rFonts w:ascii="Calibri" w:eastAsia="Calibri" w:hAnsi="Calibri" w:cs="Calibri"/>
                <w:sz w:val="24"/>
                <w:szCs w:val="24"/>
              </w:rPr>
            </w:pPr>
            <w:r>
              <w:t>The practice team r</w:t>
            </w:r>
            <w:r w:rsidR="006F235A" w:rsidRPr="007C51E8">
              <w:t>eview</w:t>
            </w:r>
            <w:r>
              <w:t>s</w:t>
            </w:r>
            <w:r w:rsidR="006F235A" w:rsidRPr="007C51E8">
              <w:t xml:space="preserve"> </w:t>
            </w:r>
            <w:r w:rsidR="006F235A">
              <w:t xml:space="preserve">important documents to learn requirements </w:t>
            </w:r>
            <w:r w:rsidR="006F235A" w:rsidRPr="00DB1359">
              <w:rPr>
                <w:rFonts w:ascii="Calibri" w:eastAsia="Calibri" w:hAnsi="Calibri" w:cs="Calibri"/>
                <w:spacing w:val="113"/>
                <w:sz w:val="28"/>
                <w:szCs w:val="24"/>
              </w:rPr>
              <w:t xml:space="preserve"> </w:t>
            </w:r>
            <w:r w:rsidR="006F235A" w:rsidRPr="00DB1359">
              <w:rPr>
                <w:rFonts w:ascii="Calibri" w:eastAsia="Calibri" w:hAnsi="Calibri" w:cs="Calibri"/>
                <w:spacing w:val="-1"/>
                <w:sz w:val="24"/>
                <w:szCs w:val="24"/>
              </w:rPr>
              <w:tab/>
            </w:r>
          </w:p>
          <w:p w:rsidR="008A5DDC" w:rsidRDefault="00650B6F" w:rsidP="00621AE0">
            <w:pPr>
              <w:pStyle w:val="TableParagraph"/>
              <w:numPr>
                <w:ilvl w:val="0"/>
                <w:numId w:val="14"/>
              </w:numPr>
              <w:tabs>
                <w:tab w:val="left" w:pos="6254"/>
                <w:tab w:val="left" w:pos="8152"/>
                <w:tab w:val="left" w:pos="8512"/>
              </w:tabs>
              <w:rPr>
                <w:rFonts w:ascii="Calibri"/>
                <w:spacing w:val="-1"/>
                <w:w w:val="95"/>
                <w:sz w:val="24"/>
              </w:rPr>
            </w:pPr>
            <w:hyperlink r:id="rId10" w:history="1">
              <w:r w:rsidR="008A5DDC" w:rsidRPr="00FF3E61">
                <w:rPr>
                  <w:rStyle w:val="Hyperlink"/>
                  <w:rFonts w:ascii="Calibri"/>
                  <w:spacing w:val="-1"/>
                  <w:w w:val="95"/>
                  <w:sz w:val="24"/>
                </w:rPr>
                <w:t xml:space="preserve">Review </w:t>
              </w:r>
              <w:r w:rsidR="00DB1359" w:rsidRPr="00FF3E61">
                <w:rPr>
                  <w:rStyle w:val="Hyperlink"/>
                  <w:rFonts w:ascii="Calibri"/>
                  <w:spacing w:val="-1"/>
                  <w:w w:val="95"/>
                  <w:sz w:val="24"/>
                </w:rPr>
                <w:t>BCBSRI 2019 Policy</w:t>
              </w:r>
            </w:hyperlink>
            <w:r w:rsidR="008A5DDC">
              <w:rPr>
                <w:rFonts w:ascii="Calibri"/>
                <w:spacing w:val="-1"/>
                <w:w w:val="95"/>
                <w:sz w:val="24"/>
              </w:rPr>
              <w:t xml:space="preserve"> </w:t>
            </w:r>
          </w:p>
          <w:p w:rsidR="00621AE0" w:rsidRPr="00375829" w:rsidRDefault="00650B6F" w:rsidP="00621AE0">
            <w:pPr>
              <w:pStyle w:val="TableParagraph"/>
              <w:numPr>
                <w:ilvl w:val="0"/>
                <w:numId w:val="14"/>
              </w:numPr>
              <w:tabs>
                <w:tab w:val="left" w:pos="6254"/>
                <w:tab w:val="left" w:pos="8152"/>
                <w:tab w:val="left" w:pos="8512"/>
              </w:tabs>
              <w:rPr>
                <w:rStyle w:val="Hyperlink"/>
                <w:rFonts w:ascii="Calibri"/>
                <w:color w:val="auto"/>
                <w:spacing w:val="-1"/>
                <w:w w:val="95"/>
                <w:sz w:val="24"/>
                <w:u w:val="none"/>
              </w:rPr>
            </w:pPr>
            <w:hyperlink r:id="rId11" w:history="1">
              <w:r w:rsidR="00621AE0" w:rsidRPr="00FF3E61">
                <w:rPr>
                  <w:rStyle w:val="Hyperlink"/>
                  <w:rFonts w:ascii="Calibri"/>
                  <w:spacing w:val="-1"/>
                  <w:w w:val="95"/>
                  <w:sz w:val="24"/>
                </w:rPr>
                <w:t xml:space="preserve">Review NCQA </w:t>
              </w:r>
              <w:r w:rsidR="00684FB2" w:rsidRPr="00FF3E61">
                <w:rPr>
                  <w:rStyle w:val="Hyperlink"/>
                  <w:rFonts w:ascii="Calibri"/>
                  <w:spacing w:val="-1"/>
                  <w:w w:val="95"/>
                  <w:sz w:val="24"/>
                </w:rPr>
                <w:t xml:space="preserve">2017 </w:t>
              </w:r>
              <w:r w:rsidR="00621AE0" w:rsidRPr="00FF3E61">
                <w:rPr>
                  <w:rStyle w:val="Hyperlink"/>
                  <w:rFonts w:ascii="Calibri"/>
                  <w:spacing w:val="-1"/>
                  <w:w w:val="95"/>
                  <w:sz w:val="24"/>
                </w:rPr>
                <w:t>care management core competencies</w:t>
              </w:r>
            </w:hyperlink>
          </w:p>
          <w:p w:rsidR="00375829" w:rsidRDefault="00375829" w:rsidP="00621AE0">
            <w:pPr>
              <w:pStyle w:val="TableParagraph"/>
              <w:numPr>
                <w:ilvl w:val="0"/>
                <w:numId w:val="14"/>
              </w:numPr>
              <w:tabs>
                <w:tab w:val="left" w:pos="6254"/>
                <w:tab w:val="left" w:pos="8152"/>
                <w:tab w:val="left" w:pos="8512"/>
              </w:tabs>
              <w:rPr>
                <w:rStyle w:val="Hyperlink"/>
                <w:rFonts w:ascii="Calibri"/>
                <w:color w:val="auto"/>
                <w:spacing w:val="-1"/>
                <w:w w:val="95"/>
                <w:sz w:val="24"/>
                <w:u w:val="none"/>
              </w:rPr>
            </w:pPr>
            <w:r w:rsidRPr="00375829">
              <w:rPr>
                <w:rStyle w:val="Hyperlink"/>
                <w:rFonts w:ascii="Calibri"/>
                <w:color w:val="auto"/>
                <w:spacing w:val="-1"/>
                <w:w w:val="95"/>
                <w:sz w:val="24"/>
                <w:u w:val="none"/>
              </w:rPr>
              <w:t>Care Management Plans</w:t>
            </w:r>
          </w:p>
          <w:p w:rsidR="00375829" w:rsidRDefault="00375829" w:rsidP="00375829">
            <w:pPr>
              <w:pStyle w:val="TableParagraph"/>
              <w:numPr>
                <w:ilvl w:val="1"/>
                <w:numId w:val="14"/>
              </w:numPr>
              <w:tabs>
                <w:tab w:val="left" w:pos="6254"/>
                <w:tab w:val="left" w:pos="8152"/>
                <w:tab w:val="left" w:pos="8512"/>
              </w:tabs>
              <w:rPr>
                <w:rFonts w:ascii="Calibri"/>
                <w:spacing w:val="-1"/>
                <w:w w:val="95"/>
                <w:sz w:val="24"/>
              </w:rPr>
            </w:pPr>
            <w:hyperlink r:id="rId12" w:history="1">
              <w:r w:rsidRPr="00375829">
                <w:rPr>
                  <w:rStyle w:val="Hyperlink"/>
                  <w:rFonts w:ascii="Calibri"/>
                  <w:spacing w:val="-1"/>
                  <w:w w:val="95"/>
                  <w:sz w:val="24"/>
                </w:rPr>
                <w:t>Basic-Shared</w:t>
              </w:r>
            </w:hyperlink>
            <w:r>
              <w:rPr>
                <w:rFonts w:ascii="Calibri"/>
                <w:spacing w:val="-1"/>
                <w:w w:val="95"/>
                <w:sz w:val="24"/>
              </w:rPr>
              <w:t xml:space="preserve"> </w:t>
            </w:r>
          </w:p>
          <w:p w:rsidR="00375829" w:rsidRDefault="00375829" w:rsidP="00375829">
            <w:pPr>
              <w:pStyle w:val="TableParagraph"/>
              <w:numPr>
                <w:ilvl w:val="1"/>
                <w:numId w:val="14"/>
              </w:numPr>
              <w:tabs>
                <w:tab w:val="left" w:pos="6254"/>
                <w:tab w:val="left" w:pos="8152"/>
                <w:tab w:val="left" w:pos="8512"/>
              </w:tabs>
              <w:rPr>
                <w:rFonts w:ascii="Calibri"/>
                <w:spacing w:val="-1"/>
                <w:w w:val="95"/>
                <w:sz w:val="24"/>
              </w:rPr>
            </w:pPr>
            <w:hyperlink r:id="rId13" w:history="1">
              <w:r w:rsidRPr="00375829">
                <w:rPr>
                  <w:rStyle w:val="Hyperlink"/>
                  <w:rFonts w:ascii="Calibri"/>
                  <w:spacing w:val="-1"/>
                  <w:w w:val="95"/>
                  <w:sz w:val="24"/>
                </w:rPr>
                <w:t>American Academy of Pediatrics</w:t>
              </w:r>
            </w:hyperlink>
          </w:p>
          <w:p w:rsidR="00375829" w:rsidRPr="00375829" w:rsidRDefault="00375829" w:rsidP="00375829">
            <w:pPr>
              <w:pStyle w:val="TableParagraph"/>
              <w:numPr>
                <w:ilvl w:val="1"/>
                <w:numId w:val="14"/>
              </w:numPr>
              <w:tabs>
                <w:tab w:val="left" w:pos="6254"/>
                <w:tab w:val="left" w:pos="8152"/>
                <w:tab w:val="left" w:pos="8512"/>
              </w:tabs>
              <w:rPr>
                <w:rFonts w:ascii="Calibri"/>
                <w:spacing w:val="-1"/>
                <w:w w:val="95"/>
                <w:sz w:val="24"/>
              </w:rPr>
            </w:pPr>
            <w:hyperlink r:id="rId14" w:history="1">
              <w:r w:rsidRPr="00375829">
                <w:rPr>
                  <w:rStyle w:val="Hyperlink"/>
                  <w:rFonts w:ascii="Calibri"/>
                  <w:spacing w:val="-1"/>
                  <w:w w:val="95"/>
                  <w:sz w:val="24"/>
                </w:rPr>
                <w:t>Behavioral Health</w:t>
              </w:r>
            </w:hyperlink>
          </w:p>
          <w:p w:rsidR="006F235A" w:rsidRPr="00DB1359" w:rsidRDefault="006F235A" w:rsidP="00DB1359">
            <w:pPr>
              <w:pStyle w:val="TableParagraph"/>
              <w:numPr>
                <w:ilvl w:val="0"/>
                <w:numId w:val="12"/>
              </w:numPr>
              <w:tabs>
                <w:tab w:val="left" w:pos="6254"/>
                <w:tab w:val="left" w:pos="8152"/>
                <w:tab w:val="left" w:pos="8512"/>
              </w:tabs>
              <w:rPr>
                <w:rFonts w:ascii="Calibri"/>
                <w:spacing w:val="-1"/>
                <w:w w:val="95"/>
                <w:sz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Review with ACO leadership work that will be done centrally and locally</w:t>
            </w:r>
            <w:r w:rsidR="00684FB2">
              <w:rPr>
                <w:rFonts w:ascii="Calibri"/>
                <w:spacing w:val="-1"/>
                <w:w w:val="95"/>
                <w:sz w:val="24"/>
              </w:rPr>
              <w:t xml:space="preserve"> (if applicable) </w:t>
            </w:r>
            <w:r>
              <w:rPr>
                <w:rFonts w:ascii="Calibri"/>
                <w:spacing w:val="-1"/>
                <w:w w:val="9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ab/>
            </w:r>
            <w:r w:rsidRPr="00DB1359">
              <w:rPr>
                <w:rFonts w:ascii="Calibri" w:eastAsia="Calibri" w:hAnsi="Calibri" w:cs="Calibri"/>
                <w:spacing w:val="-1"/>
                <w:sz w:val="24"/>
                <w:szCs w:val="24"/>
              </w:rPr>
              <w:tab/>
            </w:r>
          </w:p>
          <w:p w:rsidR="006F235A" w:rsidRDefault="006F235A">
            <w:pPr>
              <w:pStyle w:val="ListParagraph"/>
              <w:numPr>
                <w:ilvl w:val="0"/>
                <w:numId w:val="3"/>
              </w:numPr>
              <w:tabs>
                <w:tab w:val="left" w:pos="1280"/>
                <w:tab w:val="left" w:pos="7852"/>
                <w:tab w:val="left" w:pos="8872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Identify person to provide health plan high risk patient  </w:t>
            </w:r>
            <w:r w:rsidR="00621AE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reports to NCM</w:t>
            </w:r>
          </w:p>
          <w:p w:rsidR="006F235A" w:rsidRPr="00DB1359" w:rsidRDefault="006F235A" w:rsidP="00DB1359">
            <w:pPr>
              <w:pStyle w:val="ListParagraph"/>
              <w:numPr>
                <w:ilvl w:val="0"/>
                <w:numId w:val="3"/>
              </w:numPr>
              <w:tabs>
                <w:tab w:val="left" w:pos="1280"/>
                <w:tab w:val="left" w:pos="7864"/>
                <w:tab w:val="left" w:pos="8872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person to report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CTC </w:t>
            </w:r>
            <w:r w:rsidR="00DB135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 NCM/CC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Engagement with high risk </w:t>
            </w:r>
            <w:r w:rsidR="00DB135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patients </w:t>
            </w:r>
            <w:r w:rsidR="00DB1359">
              <w:rPr>
                <w:rFonts w:ascii="Calibri" w:eastAsia="Calibri" w:hAnsi="Calibri" w:cs="Calibri"/>
                <w:spacing w:val="-4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10636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schedule</w:t>
            </w:r>
          </w:p>
          <w:p w:rsidR="006F235A" w:rsidRPr="005B3DB5" w:rsidRDefault="008A5DDC" w:rsidP="00FF3E61">
            <w:pPr>
              <w:pStyle w:val="ListParagraph"/>
              <w:numPr>
                <w:ilvl w:val="0"/>
                <w:numId w:val="3"/>
              </w:numPr>
              <w:tabs>
                <w:tab w:val="left" w:pos="1280"/>
                <w:tab w:val="left" w:pos="7919"/>
                <w:tab w:val="left" w:pos="8872"/>
              </w:tabs>
              <w:rPr>
                <w:rFonts w:ascii="Calibri" w:eastAsia="Calibri" w:hAnsi="Calibri" w:cs="Calibri"/>
                <w:sz w:val="1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Plan for </w:t>
            </w:r>
            <w:r w:rsidR="00DB1359">
              <w:rPr>
                <w:rFonts w:ascii="Calibri"/>
                <w:spacing w:val="-1"/>
                <w:sz w:val="24"/>
              </w:rPr>
              <w:t xml:space="preserve">disseminating </w:t>
            </w:r>
            <w:r w:rsidR="00DB1359">
              <w:rPr>
                <w:rFonts w:ascii="Calibri"/>
                <w:spacing w:val="-7"/>
                <w:sz w:val="24"/>
              </w:rPr>
              <w:t>results</w:t>
            </w:r>
            <w:r w:rsidR="006F235A">
              <w:rPr>
                <w:rFonts w:ascii="Calibri"/>
                <w:spacing w:val="-6"/>
                <w:sz w:val="24"/>
              </w:rPr>
              <w:t xml:space="preserve"> </w:t>
            </w:r>
            <w:r w:rsidR="006F235A">
              <w:rPr>
                <w:rFonts w:ascii="Calibri"/>
                <w:spacing w:val="-1"/>
                <w:sz w:val="24"/>
              </w:rPr>
              <w:t>within</w:t>
            </w:r>
            <w:r w:rsidR="006F235A"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practice for performance improvement </w:t>
            </w:r>
            <w:r w:rsidR="006F235A">
              <w:rPr>
                <w:rFonts w:ascii="Calibri"/>
                <w:spacing w:val="-1"/>
                <w:sz w:val="24"/>
              </w:rPr>
              <w:tab/>
            </w:r>
          </w:p>
        </w:tc>
      </w:tr>
    </w:tbl>
    <w:p w:rsidR="002215B0" w:rsidRPr="009D441F" w:rsidRDefault="002215B0" w:rsidP="009D441F">
      <w:pPr>
        <w:spacing w:before="8"/>
        <w:rPr>
          <w:rFonts w:ascii="Calibri" w:eastAsia="Calibri" w:hAnsi="Calibri" w:cs="Calibri"/>
          <w:sz w:val="6"/>
          <w:szCs w:val="6"/>
        </w:rPr>
      </w:pPr>
    </w:p>
    <w:sectPr w:rsidR="002215B0" w:rsidRPr="009D441F">
      <w:footerReference w:type="default" r:id="rId15"/>
      <w:pgSz w:w="15840" w:h="12240" w:orient="landscape"/>
      <w:pgMar w:top="50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A2" w:rsidRDefault="009608A2" w:rsidP="00EC4097">
      <w:r>
        <w:separator/>
      </w:r>
    </w:p>
  </w:endnote>
  <w:endnote w:type="continuationSeparator" w:id="0">
    <w:p w:rsidR="009608A2" w:rsidRDefault="009608A2" w:rsidP="00EC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E3" w:rsidRDefault="00375829">
    <w:pPr>
      <w:pStyle w:val="Footer"/>
    </w:pPr>
    <w:r>
      <w:t>11 27</w:t>
    </w:r>
    <w:r w:rsidR="00ED12E3">
      <w:t xml:space="preserve"> 19 </w:t>
    </w:r>
  </w:p>
  <w:p w:rsidR="00712D21" w:rsidRDefault="00712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A2" w:rsidRDefault="009608A2" w:rsidP="00EC4097">
      <w:r>
        <w:separator/>
      </w:r>
    </w:p>
  </w:footnote>
  <w:footnote w:type="continuationSeparator" w:id="0">
    <w:p w:rsidR="009608A2" w:rsidRDefault="009608A2" w:rsidP="00EC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964"/>
    <w:multiLevelType w:val="hybridMultilevel"/>
    <w:tmpl w:val="CF9E7EC2"/>
    <w:lvl w:ilvl="0" w:tplc="623ACA08">
      <w:start w:val="1"/>
      <w:numFmt w:val="bullet"/>
      <w:lvlText w:val=""/>
      <w:lvlJc w:val="left"/>
      <w:pPr>
        <w:ind w:left="6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8" w:hanging="360"/>
      </w:pPr>
      <w:rPr>
        <w:rFonts w:ascii="Wingdings" w:hAnsi="Wingdings" w:hint="default"/>
      </w:rPr>
    </w:lvl>
  </w:abstractNum>
  <w:abstractNum w:abstractNumId="1" w15:restartNumberingAfterBreak="0">
    <w:nsid w:val="06EE029D"/>
    <w:multiLevelType w:val="hybridMultilevel"/>
    <w:tmpl w:val="01D80EEE"/>
    <w:lvl w:ilvl="0" w:tplc="9C587916">
      <w:start w:val="1"/>
      <w:numFmt w:val="bullet"/>
      <w:lvlText w:val=""/>
      <w:lvlJc w:val="left"/>
      <w:pPr>
        <w:ind w:left="1534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 w15:restartNumberingAfterBreak="0">
    <w:nsid w:val="0FD2104D"/>
    <w:multiLevelType w:val="hybridMultilevel"/>
    <w:tmpl w:val="21202212"/>
    <w:lvl w:ilvl="0" w:tplc="9C587916">
      <w:start w:val="1"/>
      <w:numFmt w:val="bullet"/>
      <w:lvlText w:val=""/>
      <w:lvlJc w:val="left"/>
      <w:pPr>
        <w:ind w:left="1985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" w15:restartNumberingAfterBreak="0">
    <w:nsid w:val="106D506E"/>
    <w:multiLevelType w:val="hybridMultilevel"/>
    <w:tmpl w:val="C384276C"/>
    <w:lvl w:ilvl="0" w:tplc="623ACA08">
      <w:start w:val="1"/>
      <w:numFmt w:val="bullet"/>
      <w:lvlText w:val="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 w15:restartNumberingAfterBreak="0">
    <w:nsid w:val="12591535"/>
    <w:multiLevelType w:val="hybridMultilevel"/>
    <w:tmpl w:val="7D1C3D30"/>
    <w:lvl w:ilvl="0" w:tplc="9C587916">
      <w:start w:val="1"/>
      <w:numFmt w:val="bullet"/>
      <w:lvlText w:val=""/>
      <w:lvlJc w:val="left"/>
      <w:pPr>
        <w:ind w:left="1434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6B41AF0"/>
    <w:multiLevelType w:val="hybridMultilevel"/>
    <w:tmpl w:val="1F44BD4E"/>
    <w:lvl w:ilvl="0" w:tplc="0409000D">
      <w:start w:val="1"/>
      <w:numFmt w:val="bullet"/>
      <w:lvlText w:val=""/>
      <w:lvlJc w:val="left"/>
      <w:pPr>
        <w:ind w:left="199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6" w15:restartNumberingAfterBreak="0">
    <w:nsid w:val="1FA12941"/>
    <w:multiLevelType w:val="hybridMultilevel"/>
    <w:tmpl w:val="A092A1DE"/>
    <w:lvl w:ilvl="0" w:tplc="9C587916">
      <w:start w:val="1"/>
      <w:numFmt w:val="bullet"/>
      <w:lvlText w:val=""/>
      <w:lvlJc w:val="left"/>
      <w:pPr>
        <w:ind w:left="1634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" w15:restartNumberingAfterBreak="0">
    <w:nsid w:val="27DF5135"/>
    <w:multiLevelType w:val="hybridMultilevel"/>
    <w:tmpl w:val="44222DAE"/>
    <w:lvl w:ilvl="0" w:tplc="9C587916">
      <w:start w:val="1"/>
      <w:numFmt w:val="bullet"/>
      <w:lvlText w:val=""/>
      <w:lvlJc w:val="left"/>
      <w:pPr>
        <w:ind w:left="1071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F0814F3"/>
    <w:multiLevelType w:val="hybridMultilevel"/>
    <w:tmpl w:val="DEEE0EA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33B568AD"/>
    <w:multiLevelType w:val="hybridMultilevel"/>
    <w:tmpl w:val="A8CE84DC"/>
    <w:lvl w:ilvl="0" w:tplc="9C58791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6D2D"/>
    <w:multiLevelType w:val="hybridMultilevel"/>
    <w:tmpl w:val="3F6211BE"/>
    <w:lvl w:ilvl="0" w:tplc="1038AC78">
      <w:start w:val="1"/>
      <w:numFmt w:val="bullet"/>
      <w:lvlText w:val=""/>
      <w:lvlJc w:val="left"/>
      <w:pPr>
        <w:ind w:left="1279" w:hanging="360"/>
      </w:pPr>
      <w:rPr>
        <w:rFonts w:ascii="Wingdings" w:eastAsia="Wingdings" w:hAnsi="Wingdings" w:hint="default"/>
        <w:sz w:val="24"/>
        <w:szCs w:val="24"/>
      </w:rPr>
    </w:lvl>
    <w:lvl w:ilvl="1" w:tplc="25D0213E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2" w:tplc="BA643284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3" w:tplc="38ECFDBC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4" w:tplc="B7A85E6A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5" w:tplc="8A2C1BCE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6" w:tplc="2B1AE7F8">
      <w:start w:val="1"/>
      <w:numFmt w:val="bullet"/>
      <w:lvlText w:val="•"/>
      <w:lvlJc w:val="left"/>
      <w:pPr>
        <w:ind w:left="9116" w:hanging="360"/>
      </w:pPr>
      <w:rPr>
        <w:rFonts w:hint="default"/>
      </w:rPr>
    </w:lvl>
    <w:lvl w:ilvl="7" w:tplc="B4A6DE6C">
      <w:start w:val="1"/>
      <w:numFmt w:val="bullet"/>
      <w:lvlText w:val="•"/>
      <w:lvlJc w:val="left"/>
      <w:pPr>
        <w:ind w:left="10422" w:hanging="360"/>
      </w:pPr>
      <w:rPr>
        <w:rFonts w:hint="default"/>
      </w:rPr>
    </w:lvl>
    <w:lvl w:ilvl="8" w:tplc="7EA608A8">
      <w:start w:val="1"/>
      <w:numFmt w:val="bullet"/>
      <w:lvlText w:val="•"/>
      <w:lvlJc w:val="left"/>
      <w:pPr>
        <w:ind w:left="11728" w:hanging="360"/>
      </w:pPr>
      <w:rPr>
        <w:rFonts w:hint="default"/>
      </w:rPr>
    </w:lvl>
  </w:abstractNum>
  <w:abstractNum w:abstractNumId="11" w15:restartNumberingAfterBreak="0">
    <w:nsid w:val="3560617B"/>
    <w:multiLevelType w:val="hybridMultilevel"/>
    <w:tmpl w:val="EFD2E0F4"/>
    <w:lvl w:ilvl="0" w:tplc="9C587916">
      <w:start w:val="1"/>
      <w:numFmt w:val="bullet"/>
      <w:lvlText w:val=""/>
      <w:lvlJc w:val="left"/>
      <w:pPr>
        <w:ind w:left="822" w:hanging="360"/>
      </w:pPr>
      <w:rPr>
        <w:rFonts w:ascii="Wingdings" w:eastAsia="Wingdings" w:hAnsi="Wingdings" w:hint="default"/>
        <w:sz w:val="24"/>
        <w:szCs w:val="24"/>
      </w:rPr>
    </w:lvl>
    <w:lvl w:ilvl="1" w:tplc="CE680F28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57673FA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C8027CE8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36A0FBE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6128B148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A46C306E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7" w:tplc="60DEA602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8" w:tplc="0BC87C4A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</w:abstractNum>
  <w:abstractNum w:abstractNumId="12" w15:restartNumberingAfterBreak="0">
    <w:nsid w:val="4181226D"/>
    <w:multiLevelType w:val="hybridMultilevel"/>
    <w:tmpl w:val="F57C1A3C"/>
    <w:lvl w:ilvl="0" w:tplc="9C587916">
      <w:start w:val="1"/>
      <w:numFmt w:val="bullet"/>
      <w:lvlText w:val=""/>
      <w:lvlJc w:val="left"/>
      <w:pPr>
        <w:ind w:left="77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0AD23BD"/>
    <w:multiLevelType w:val="hybridMultilevel"/>
    <w:tmpl w:val="942604DC"/>
    <w:lvl w:ilvl="0" w:tplc="E294EF3E">
      <w:start w:val="1"/>
      <w:numFmt w:val="bullet"/>
      <w:lvlText w:val=""/>
      <w:lvlJc w:val="left"/>
      <w:pPr>
        <w:ind w:left="1224" w:hanging="360"/>
      </w:pPr>
      <w:rPr>
        <w:rFonts w:ascii="Wingdings" w:eastAsia="Wingdings" w:hAnsi="Wingdings" w:hint="default"/>
        <w:sz w:val="24"/>
        <w:szCs w:val="24"/>
      </w:rPr>
    </w:lvl>
    <w:lvl w:ilvl="1" w:tplc="B6707016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2" w:tplc="735859CA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3" w:tplc="07A47CF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4" w:tplc="B09856D0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5" w:tplc="D49C1238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6" w:tplc="5C7EB2A4">
      <w:start w:val="1"/>
      <w:numFmt w:val="bullet"/>
      <w:lvlText w:val="•"/>
      <w:lvlJc w:val="left"/>
      <w:pPr>
        <w:ind w:left="9094" w:hanging="360"/>
      </w:pPr>
      <w:rPr>
        <w:rFonts w:hint="default"/>
      </w:rPr>
    </w:lvl>
    <w:lvl w:ilvl="7" w:tplc="B85E71B4">
      <w:start w:val="1"/>
      <w:numFmt w:val="bullet"/>
      <w:lvlText w:val="•"/>
      <w:lvlJc w:val="left"/>
      <w:pPr>
        <w:ind w:left="10406" w:hanging="360"/>
      </w:pPr>
      <w:rPr>
        <w:rFonts w:hint="default"/>
      </w:rPr>
    </w:lvl>
    <w:lvl w:ilvl="8" w:tplc="9FCE405C">
      <w:start w:val="1"/>
      <w:numFmt w:val="bullet"/>
      <w:lvlText w:val="•"/>
      <w:lvlJc w:val="left"/>
      <w:pPr>
        <w:ind w:left="11717" w:hanging="360"/>
      </w:pPr>
      <w:rPr>
        <w:rFonts w:hint="default"/>
      </w:rPr>
    </w:lvl>
  </w:abstractNum>
  <w:abstractNum w:abstractNumId="14" w15:restartNumberingAfterBreak="0">
    <w:nsid w:val="61AE12DC"/>
    <w:multiLevelType w:val="hybridMultilevel"/>
    <w:tmpl w:val="5FB05A30"/>
    <w:lvl w:ilvl="0" w:tplc="9C587916">
      <w:start w:val="1"/>
      <w:numFmt w:val="bullet"/>
      <w:lvlText w:val=""/>
      <w:lvlJc w:val="left"/>
      <w:pPr>
        <w:ind w:left="1271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5" w15:restartNumberingAfterBreak="0">
    <w:nsid w:val="6FCB7DBB"/>
    <w:multiLevelType w:val="hybridMultilevel"/>
    <w:tmpl w:val="653C49C4"/>
    <w:lvl w:ilvl="0" w:tplc="9C587916">
      <w:start w:val="1"/>
      <w:numFmt w:val="bullet"/>
      <w:lvlText w:val=""/>
      <w:lvlJc w:val="left"/>
      <w:pPr>
        <w:ind w:left="2816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6" w:hanging="360"/>
      </w:pPr>
      <w:rPr>
        <w:rFonts w:ascii="Wingdings" w:hAnsi="Wingdings" w:hint="default"/>
      </w:rPr>
    </w:lvl>
  </w:abstractNum>
  <w:abstractNum w:abstractNumId="16" w15:restartNumberingAfterBreak="0">
    <w:nsid w:val="6FCC26E3"/>
    <w:multiLevelType w:val="hybridMultilevel"/>
    <w:tmpl w:val="07440314"/>
    <w:lvl w:ilvl="0" w:tplc="04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5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B0"/>
    <w:rsid w:val="000615A9"/>
    <w:rsid w:val="00071408"/>
    <w:rsid w:val="000B3F13"/>
    <w:rsid w:val="000E67DD"/>
    <w:rsid w:val="0010636B"/>
    <w:rsid w:val="00184100"/>
    <w:rsid w:val="001B00E1"/>
    <w:rsid w:val="001C4D03"/>
    <w:rsid w:val="002215B0"/>
    <w:rsid w:val="00240F6C"/>
    <w:rsid w:val="00250590"/>
    <w:rsid w:val="00272110"/>
    <w:rsid w:val="00294A2F"/>
    <w:rsid w:val="002E68F3"/>
    <w:rsid w:val="0032533C"/>
    <w:rsid w:val="00375829"/>
    <w:rsid w:val="0048624A"/>
    <w:rsid w:val="00513092"/>
    <w:rsid w:val="00591FB3"/>
    <w:rsid w:val="005B3DB5"/>
    <w:rsid w:val="00621AE0"/>
    <w:rsid w:val="00684FB2"/>
    <w:rsid w:val="006E5CE0"/>
    <w:rsid w:val="006F235A"/>
    <w:rsid w:val="00712D21"/>
    <w:rsid w:val="00735497"/>
    <w:rsid w:val="007B57AA"/>
    <w:rsid w:val="007C51E8"/>
    <w:rsid w:val="00824DBF"/>
    <w:rsid w:val="008A5DDC"/>
    <w:rsid w:val="009608A2"/>
    <w:rsid w:val="009D441F"/>
    <w:rsid w:val="00A92F47"/>
    <w:rsid w:val="00AC18AE"/>
    <w:rsid w:val="00AE79CA"/>
    <w:rsid w:val="00B23881"/>
    <w:rsid w:val="00B566A0"/>
    <w:rsid w:val="00C116BC"/>
    <w:rsid w:val="00C43A99"/>
    <w:rsid w:val="00C45025"/>
    <w:rsid w:val="00C659D9"/>
    <w:rsid w:val="00CE553C"/>
    <w:rsid w:val="00DA1945"/>
    <w:rsid w:val="00DA792B"/>
    <w:rsid w:val="00DB1359"/>
    <w:rsid w:val="00DB156F"/>
    <w:rsid w:val="00DE1CA8"/>
    <w:rsid w:val="00E27F6A"/>
    <w:rsid w:val="00EC264B"/>
    <w:rsid w:val="00EC4097"/>
    <w:rsid w:val="00ED12E3"/>
    <w:rsid w:val="00F1449A"/>
    <w:rsid w:val="00FC0470"/>
    <w:rsid w:val="00FD4947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9433"/>
  <w15:docId w15:val="{2351789A-21CE-45D5-A512-A424A9D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4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9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059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97"/>
  </w:style>
  <w:style w:type="paragraph" w:styleId="Footer">
    <w:name w:val="footer"/>
    <w:basedOn w:val="Normal"/>
    <w:link w:val="FooterChar"/>
    <w:uiPriority w:val="99"/>
    <w:unhideWhenUsed/>
    <w:rsid w:val="00EC4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97"/>
  </w:style>
  <w:style w:type="paragraph" w:styleId="BalloonText">
    <w:name w:val="Balloon Text"/>
    <w:basedOn w:val="Normal"/>
    <w:link w:val="BalloonTextChar"/>
    <w:uiPriority w:val="99"/>
    <w:semiHidden/>
    <w:unhideWhenUsed/>
    <w:rsid w:val="00EC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1FB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1FB3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1FB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ri.org/sites/default/files/uploads/0%205%20PCMH%20Kids%20High%20risk%20framework%20work%20tool%203%2014%2019.doc" TargetMode="External"/><Relationship Id="rId13" Type="http://schemas.openxmlformats.org/officeDocument/2006/relationships/hyperlink" Target="https://www.ctc-ri.org/sites/default/files/uploads/AAP%20Care%20Pla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tc-ri.org/sites/default/files/uploads/Basic%20Shared%20Care%20Plan%20Sampl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c-ri.org/sites/default/files/uploads/Care%20Mgmt%20Pages%2062-6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tc-ri.org/sites/default/files/uploads/BCBSRI%202019%20Advanced%20Primary%20Care%20Policy%20Overview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C-ri@ctc-ri.org" TargetMode="External"/><Relationship Id="rId14" Type="http://schemas.openxmlformats.org/officeDocument/2006/relationships/hyperlink" Target="https://www.ctc-ri.org/sites/default/files/uploads/BH%20Care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F5B5-D43D-444C-A9C2-7F4BC907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2997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Fishback</dc:creator>
  <cp:lastModifiedBy>Candice Brown</cp:lastModifiedBy>
  <cp:revision>2</cp:revision>
  <cp:lastPrinted>2017-12-07T22:00:00Z</cp:lastPrinted>
  <dcterms:created xsi:type="dcterms:W3CDTF">2019-11-27T17:57:00Z</dcterms:created>
  <dcterms:modified xsi:type="dcterms:W3CDTF">2019-11-27T17:57:00Z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2017-12-04T00:00:00Z</vt:filetime>
  </property>
</Properties>
</file>