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23" w:rsidRDefault="00EC3023" w:rsidP="00EC3023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0D470F">
        <w:rPr>
          <w:rFonts w:ascii="Times New Roman" w:hAnsi="Times New Roman" w:cs="Times New Roman"/>
          <w:b/>
          <w:noProof/>
          <w:color w:val="7030A0"/>
          <w:sz w:val="28"/>
        </w:rPr>
        <w:drawing>
          <wp:anchor distT="0" distB="0" distL="114300" distR="114300" simplePos="0" relativeHeight="251661312" behindDoc="0" locked="0" layoutInCell="1" allowOverlap="1" wp14:anchorId="56254504" wp14:editId="6ED58EC8">
            <wp:simplePos x="0" y="0"/>
            <wp:positionH relativeFrom="column">
              <wp:posOffset>2956921</wp:posOffset>
            </wp:positionH>
            <wp:positionV relativeFrom="paragraph">
              <wp:posOffset>4445</wp:posOffset>
            </wp:positionV>
            <wp:extent cx="705485" cy="568960"/>
            <wp:effectExtent l="0" t="0" r="0" b="2540"/>
            <wp:wrapNone/>
            <wp:docPr id="2" name="Picture 2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4D">
        <w:rPr>
          <w:noProof/>
        </w:rPr>
        <w:drawing>
          <wp:anchor distT="0" distB="0" distL="114300" distR="114300" simplePos="0" relativeHeight="251659264" behindDoc="0" locked="0" layoutInCell="1" allowOverlap="1" wp14:anchorId="11D370D1" wp14:editId="779BB39A">
            <wp:simplePos x="0" y="0"/>
            <wp:positionH relativeFrom="margin">
              <wp:posOffset>208336</wp:posOffset>
            </wp:positionH>
            <wp:positionV relativeFrom="paragraph">
              <wp:posOffset>0</wp:posOffset>
            </wp:positionV>
            <wp:extent cx="2582545" cy="5346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D470F">
        <w:rPr>
          <w:rFonts w:ascii="Times New Roman" w:hAnsi="Times New Roman" w:cs="Times New Roman"/>
          <w:b/>
          <w:noProof/>
          <w:color w:val="7030A0"/>
          <w:sz w:val="28"/>
        </w:rPr>
        <w:drawing>
          <wp:anchor distT="0" distB="0" distL="114300" distR="114300" simplePos="0" relativeHeight="251660288" behindDoc="0" locked="0" layoutInCell="1" allowOverlap="1" wp14:anchorId="2B460532" wp14:editId="38421885">
            <wp:simplePos x="0" y="0"/>
            <wp:positionH relativeFrom="margin">
              <wp:posOffset>3795363</wp:posOffset>
            </wp:positionH>
            <wp:positionV relativeFrom="paragraph">
              <wp:posOffset>402</wp:posOffset>
            </wp:positionV>
            <wp:extent cx="2044065" cy="5676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023" w:rsidRDefault="00EC3023" w:rsidP="00EC3023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EC3023" w:rsidRDefault="00EC3023" w:rsidP="00EC3023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EC3023" w:rsidRPr="00067BF8" w:rsidRDefault="00EC3023" w:rsidP="00EC302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 xml:space="preserve">RI </w:t>
      </w:r>
      <w:proofErr w:type="spellStart"/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>MomsPRN</w:t>
      </w:r>
      <w:proofErr w:type="spellEnd"/>
      <w:r w:rsidRPr="00067BF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</w:rPr>
        <w:t>–</w:t>
      </w:r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Bibliography of Resources for Additional Articles</w:t>
      </w:r>
    </w:p>
    <w:p w:rsidR="00EC3023" w:rsidRDefault="00EC3023"/>
    <w:p w:rsidR="00DC083C" w:rsidRPr="001A0F32" w:rsidRDefault="00DC083C" w:rsidP="001A0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Bailey, Beth A et al. “Impact of pregnancy marijuana use on birth outcomes: results from two matched population-based cohorts.” Journal of </w:t>
      </w:r>
      <w:proofErr w:type="gramStart"/>
      <w:r w:rsidRPr="001A0F32">
        <w:rPr>
          <w:rFonts w:ascii="Times New Roman" w:hAnsi="Times New Roman" w:cs="Times New Roman"/>
          <w:sz w:val="24"/>
          <w:shd w:val="clear" w:color="auto" w:fill="FFFFFF"/>
        </w:rPr>
        <w:t>perinatology :</w:t>
      </w:r>
      <w:proofErr w:type="gramEnd"/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 official journal of the California Perinatal Association vol. 40,10 (2020): 1477-1482. doi:10.1038/s41372-020-0643-z</w:t>
      </w:r>
      <w:r w:rsidR="009F6F72" w:rsidRPr="001A0F3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DC083C" w:rsidRPr="001A0F32" w:rsidRDefault="00DC083C" w:rsidP="001A0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Gregory, Kimberly D et al. “Screening for Anxiety in Adolescent and Adult Women: A Recommendation </w:t>
      </w:r>
      <w:proofErr w:type="gramStart"/>
      <w:r w:rsidRPr="001A0F32">
        <w:rPr>
          <w:rFonts w:ascii="Times New Roman" w:hAnsi="Times New Roman" w:cs="Times New Roman"/>
          <w:sz w:val="24"/>
          <w:shd w:val="clear" w:color="auto" w:fill="FFFFFF"/>
        </w:rPr>
        <w:t>From</w:t>
      </w:r>
      <w:proofErr w:type="gramEnd"/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 the Women's Preventive Services Initiative.” Annals of internal medicine vol. 173,1 (2020): 48-56. doi:10.7326/M20-0580</w:t>
      </w:r>
      <w:r w:rsidR="009F6F72" w:rsidRPr="001A0F3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DC083C" w:rsidRPr="001A0F32" w:rsidRDefault="00DC083C" w:rsidP="001A0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1A0F32">
        <w:rPr>
          <w:rFonts w:ascii="Times New Roman" w:hAnsi="Times New Roman" w:cs="Times New Roman"/>
          <w:sz w:val="24"/>
          <w:shd w:val="clear" w:color="auto" w:fill="FFFFFF"/>
        </w:rPr>
        <w:t>Learman</w:t>
      </w:r>
      <w:proofErr w:type="spellEnd"/>
      <w:r w:rsidRPr="001A0F32">
        <w:rPr>
          <w:rFonts w:ascii="Times New Roman" w:hAnsi="Times New Roman" w:cs="Times New Roman"/>
          <w:sz w:val="24"/>
          <w:shd w:val="clear" w:color="auto" w:fill="FFFFFF"/>
        </w:rPr>
        <w:t>, Lee A. “Screening for Depression in Pregnancy and the Postpartum Period.” Clinical obstetrics and gynecology vol. 61,3 (2018): 525-532. doi:10.1097/GRF.0000000000000359</w:t>
      </w:r>
      <w:r w:rsidR="009F6F72" w:rsidRPr="001A0F3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DC083C" w:rsidRPr="001A0F32" w:rsidRDefault="00DC083C" w:rsidP="001A0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1A0F32">
        <w:rPr>
          <w:rFonts w:ascii="Times New Roman" w:hAnsi="Times New Roman" w:cs="Times New Roman"/>
          <w:sz w:val="24"/>
          <w:shd w:val="clear" w:color="auto" w:fill="FFFFFF"/>
        </w:rPr>
        <w:t>Lieb</w:t>
      </w:r>
      <w:proofErr w:type="spellEnd"/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, Kate et al. “Adding perinatal anxiety screening to depression screening: is it worth </w:t>
      </w:r>
      <w:proofErr w:type="gramStart"/>
      <w:r w:rsidRPr="001A0F32">
        <w:rPr>
          <w:rFonts w:ascii="Times New Roman" w:hAnsi="Times New Roman" w:cs="Times New Roman"/>
          <w:sz w:val="24"/>
          <w:shd w:val="clear" w:color="auto" w:fill="FFFFFF"/>
        </w:rPr>
        <w:t>it?.</w:t>
      </w:r>
      <w:proofErr w:type="gramEnd"/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” American journal of obstetrics &amp; gynecology MFM vol. 2,2 (2020): 100099. </w:t>
      </w:r>
      <w:proofErr w:type="gramStart"/>
      <w:r w:rsidRPr="001A0F32">
        <w:rPr>
          <w:rFonts w:ascii="Times New Roman" w:hAnsi="Times New Roman" w:cs="Times New Roman"/>
          <w:sz w:val="24"/>
          <w:shd w:val="clear" w:color="auto" w:fill="FFFFFF"/>
        </w:rPr>
        <w:t>doi:10.1016/j.ajogmf</w:t>
      </w:r>
      <w:proofErr w:type="gramEnd"/>
      <w:r w:rsidRPr="001A0F32">
        <w:rPr>
          <w:rFonts w:ascii="Times New Roman" w:hAnsi="Times New Roman" w:cs="Times New Roman"/>
          <w:sz w:val="24"/>
          <w:shd w:val="clear" w:color="auto" w:fill="FFFFFF"/>
        </w:rPr>
        <w:t>.2020.100099</w:t>
      </w:r>
      <w:r w:rsidR="009F6F72" w:rsidRPr="001A0F3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DC083C" w:rsidRPr="001A0F32" w:rsidRDefault="00DC083C" w:rsidP="001A0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Peterson, Bradley S et al. “Associations of Maternal Prenatal Drug Abuse </w:t>
      </w:r>
      <w:proofErr w:type="gramStart"/>
      <w:r w:rsidRPr="001A0F32">
        <w:rPr>
          <w:rFonts w:ascii="Times New Roman" w:hAnsi="Times New Roman" w:cs="Times New Roman"/>
          <w:sz w:val="24"/>
          <w:shd w:val="clear" w:color="auto" w:fill="FFFFFF"/>
        </w:rPr>
        <w:t>With</w:t>
      </w:r>
      <w:proofErr w:type="gramEnd"/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 Measures of Newborn Brain Structure, Tissue Organization, and Metabolite Concentrations.” JAMA pediatrics vol. 174,9 (2020): 831-842. doi:10.1001/jamapediatrics.2020.1622</w:t>
      </w:r>
    </w:p>
    <w:p w:rsidR="009F6F72" w:rsidRPr="001A0F32" w:rsidRDefault="009F6F72" w:rsidP="001A0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1A0F32">
        <w:rPr>
          <w:rFonts w:ascii="Times New Roman" w:hAnsi="Times New Roman" w:cs="Times New Roman"/>
          <w:sz w:val="24"/>
          <w:shd w:val="clear" w:color="auto" w:fill="FFFFFF"/>
        </w:rPr>
        <w:t>Smucker Barnwell, S. (2019). A telepsychology primer. Journal of Health Service Psychology, 45, 48–56.</w:t>
      </w:r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8" w:history="1">
        <w:r w:rsidRPr="001A0F32">
          <w:rPr>
            <w:rFonts w:ascii="Times New Roman" w:hAnsi="Times New Roman" w:cs="Times New Roman"/>
            <w:sz w:val="24"/>
            <w:shd w:val="clear" w:color="auto" w:fill="FFFFFF"/>
          </w:rPr>
          <w:t>https://ce.nationalregister.org/publications/a-telepsychology-primer/</w:t>
        </w:r>
      </w:hyperlink>
      <w:r w:rsidRPr="001A0F32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bookmarkStart w:id="0" w:name="_GoBack"/>
      <w:bookmarkEnd w:id="0"/>
    </w:p>
    <w:sectPr w:rsidR="009F6F72" w:rsidRPr="001A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C1D"/>
    <w:multiLevelType w:val="hybridMultilevel"/>
    <w:tmpl w:val="407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23"/>
    <w:rsid w:val="001A0F32"/>
    <w:rsid w:val="009F6F72"/>
    <w:rsid w:val="00A237D8"/>
    <w:rsid w:val="00D625AE"/>
    <w:rsid w:val="00DC083C"/>
    <w:rsid w:val="00E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53E5"/>
  <w15:chartTrackingRefBased/>
  <w15:docId w15:val="{769CED7E-8ABE-47F4-8C7C-6CC0E5FD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0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.nationalregister.org/publications/a-telepsychology-prim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2</cp:revision>
  <dcterms:created xsi:type="dcterms:W3CDTF">2021-02-19T15:55:00Z</dcterms:created>
  <dcterms:modified xsi:type="dcterms:W3CDTF">2021-02-19T16:44:00Z</dcterms:modified>
</cp:coreProperties>
</file>