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B62" w:rsidRDefault="00507B62" w:rsidP="00507B62">
      <w:pPr>
        <w:spacing w:line="240" w:lineRule="atLeast"/>
      </w:pPr>
      <w:r>
        <w:t>[WARNING] This email originated outside of our organization, please USE CAUTION when clicking on links or attachments.</w:t>
      </w:r>
    </w:p>
    <w:p w:rsidR="00507B62" w:rsidRDefault="00507B62" w:rsidP="00507B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1.5pt" o:hralign="center" o:hrstd="t" o:hr="t" fillcolor="#a0a0a0" stroked="f"/>
        </w:pict>
      </w:r>
    </w:p>
    <w:p w:rsidR="00507B62" w:rsidRDefault="00507B62" w:rsidP="00507B62">
      <w:pPr>
        <w:shd w:val="clear" w:color="auto" w:fill="FFFFFF"/>
        <w:spacing w:line="231" w:lineRule="atLeast"/>
        <w:rPr>
          <w:rFonts w:ascii="Arial" w:hAnsi="Arial" w:cs="Arial"/>
          <w:color w:val="333333"/>
          <w:sz w:val="21"/>
          <w:szCs w:val="21"/>
        </w:rPr>
      </w:pPr>
      <w:r>
        <w:rPr>
          <w:rFonts w:ascii="Georgia" w:hAnsi="Georgia"/>
          <w:b/>
          <w:bCs/>
          <w:color w:val="006B91"/>
          <w:sz w:val="24"/>
          <w:szCs w:val="24"/>
        </w:rPr>
        <w:t>ACOG adds resources on COVID-19 vaccination for pregnant or lactating individuals</w:t>
      </w:r>
    </w:p>
    <w:p w:rsidR="00507B62" w:rsidRDefault="00507B62" w:rsidP="00507B62">
      <w:pPr>
        <w:shd w:val="clear" w:color="auto" w:fill="FFFFFF"/>
        <w:spacing w:before="100" w:beforeAutospacing="1" w:after="100" w:afterAutospacing="1"/>
        <w:rPr>
          <w:rFonts w:ascii="Arial" w:hAnsi="Arial" w:cs="Arial"/>
          <w:color w:val="333333"/>
          <w:sz w:val="21"/>
          <w:szCs w:val="21"/>
        </w:rPr>
      </w:pPr>
      <w:r>
        <w:rPr>
          <w:rFonts w:ascii="Arial" w:hAnsi="Arial" w:cs="Arial"/>
          <w:color w:val="333333"/>
          <w:sz w:val="21"/>
          <w:szCs w:val="21"/>
        </w:rPr>
        <w:t>The American College of Obstetrics and Gynecology (ACOG) has augmented its guidance documents and resources on COVID-19 vaccines for pregnant or lactating individuals. </w:t>
      </w:r>
      <w:r>
        <w:rPr>
          <w:rFonts w:ascii="Arial" w:hAnsi="Arial" w:cs="Arial"/>
          <w:color w:val="333333"/>
          <w:sz w:val="21"/>
          <w:szCs w:val="21"/>
        </w:rPr>
        <w:br/>
      </w:r>
      <w:r>
        <w:rPr>
          <w:rFonts w:ascii="Arial" w:hAnsi="Arial" w:cs="Arial"/>
          <w:color w:val="333333"/>
          <w:sz w:val="21"/>
          <w:szCs w:val="21"/>
        </w:rPr>
        <w:br/>
        <w:t>The National Adult and Influenza Immunization Summit (NAIIS) has compiled a one-page document, </w:t>
      </w:r>
      <w:hyperlink r:id="rId5" w:tgtFrame="_blank" w:history="1">
        <w:r>
          <w:rPr>
            <w:rStyle w:val="Hyperlink"/>
            <w:rFonts w:ascii="Arial" w:hAnsi="Arial" w:cs="Arial"/>
            <w:color w:val="006B91"/>
            <w:sz w:val="21"/>
            <w:szCs w:val="21"/>
          </w:rPr>
          <w:t>COVID-19 Vaccines and Pregnancy: Resources from the American College of Obstetricians and Gynecologists (ACOG)</w:t>
        </w:r>
      </w:hyperlink>
      <w:r>
        <w:rPr>
          <w:rFonts w:ascii="Arial" w:hAnsi="Arial" w:cs="Arial"/>
          <w:color w:val="333333"/>
          <w:sz w:val="21"/>
          <w:szCs w:val="21"/>
        </w:rPr>
        <w:t>, to provide easy access to these recommendations. The Summit site also includes a </w:t>
      </w:r>
      <w:hyperlink r:id="rId6" w:tgtFrame="_blank" w:history="1">
        <w:r>
          <w:rPr>
            <w:rStyle w:val="Hyperlink"/>
            <w:rFonts w:ascii="Arial" w:hAnsi="Arial" w:cs="Arial"/>
            <w:color w:val="006B91"/>
            <w:sz w:val="21"/>
            <w:szCs w:val="21"/>
          </w:rPr>
          <w:t>summary of a presentation </w:t>
        </w:r>
      </w:hyperlink>
      <w:r>
        <w:rPr>
          <w:rFonts w:ascii="Arial" w:hAnsi="Arial" w:cs="Arial"/>
          <w:color w:val="333333"/>
          <w:sz w:val="21"/>
          <w:szCs w:val="21"/>
        </w:rPr>
        <w:t>on this topic given by Sarah Carroll, ACOG’s director of immunization, infectious disease, and public health preparedness.</w:t>
      </w:r>
      <w:r>
        <w:rPr>
          <w:rFonts w:ascii="Arial" w:hAnsi="Arial" w:cs="Arial"/>
          <w:color w:val="333333"/>
          <w:sz w:val="21"/>
          <w:szCs w:val="21"/>
        </w:rPr>
        <w:br/>
        <w:t> </w:t>
      </w:r>
      <w:r>
        <w:rPr>
          <w:rFonts w:ascii="Arial" w:hAnsi="Arial" w:cs="Arial"/>
          <w:color w:val="333333"/>
          <w:sz w:val="21"/>
          <w:szCs w:val="21"/>
        </w:rPr>
        <w:br/>
        <w:t>ACOG recommends that COVID-19 vaccines not be withheld from pregnant individuals who meet criteria for vaccination, and these individuals should be free to make their own decision regarding vaccination. Pregnant individuals are encouraged to discuss this decision with their healthcare team, but documentation of this discussion is not required.</w:t>
      </w:r>
      <w:r>
        <w:rPr>
          <w:rFonts w:ascii="Arial" w:hAnsi="Arial" w:cs="Arial"/>
          <w:color w:val="333333"/>
          <w:sz w:val="21"/>
          <w:szCs w:val="21"/>
        </w:rPr>
        <w:br/>
        <w:t> </w:t>
      </w:r>
      <w:r>
        <w:rPr>
          <w:rFonts w:ascii="Arial" w:hAnsi="Arial" w:cs="Arial"/>
          <w:color w:val="333333"/>
          <w:sz w:val="21"/>
          <w:szCs w:val="21"/>
        </w:rPr>
        <w:br/>
        <w:t>ACOG also recommends that COVID-19 vaccines be offered to lactating individuals based on their prioritization group. There is no need to avoid starting nor to discontinue breastfeeding in people who receive a COVID-19 vaccine.</w:t>
      </w:r>
      <w:r>
        <w:rPr>
          <w:rFonts w:ascii="Arial" w:hAnsi="Arial" w:cs="Arial"/>
          <w:color w:val="333333"/>
          <w:sz w:val="21"/>
          <w:szCs w:val="21"/>
        </w:rPr>
        <w:br/>
        <w:t> </w:t>
      </w:r>
      <w:r>
        <w:rPr>
          <w:rFonts w:ascii="Arial" w:hAnsi="Arial" w:cs="Arial"/>
          <w:color w:val="333333"/>
          <w:sz w:val="21"/>
          <w:szCs w:val="21"/>
        </w:rPr>
        <w:br/>
        <w:t>The following ACOG resources explain these recommendations. </w:t>
      </w:r>
    </w:p>
    <w:p w:rsidR="00507B62" w:rsidRDefault="00507B62" w:rsidP="00507B62">
      <w:pPr>
        <w:numPr>
          <w:ilvl w:val="0"/>
          <w:numId w:val="1"/>
        </w:numPr>
        <w:shd w:val="clear" w:color="auto" w:fill="FFFFFF"/>
        <w:spacing w:before="120" w:after="100" w:afterAutospacing="1"/>
        <w:ind w:left="600"/>
        <w:rPr>
          <w:rFonts w:ascii="Arial" w:hAnsi="Arial" w:cs="Arial"/>
          <w:color w:val="333333"/>
          <w:sz w:val="21"/>
          <w:szCs w:val="21"/>
        </w:rPr>
      </w:pPr>
      <w:hyperlink r:id="rId7" w:tgtFrame="_blank" w:history="1">
        <w:r>
          <w:rPr>
            <w:rStyle w:val="Hyperlink"/>
            <w:rFonts w:ascii="Arial" w:hAnsi="Arial" w:cs="Arial"/>
            <w:color w:val="006B91"/>
            <w:sz w:val="21"/>
            <w:szCs w:val="21"/>
          </w:rPr>
          <w:t>ACOG Practice Advisory: Vaccinating Pregnant and Lactating Patients against COVID-19</w:t>
        </w:r>
      </w:hyperlink>
      <w:r>
        <w:rPr>
          <w:rFonts w:ascii="Arial" w:hAnsi="Arial" w:cs="Arial"/>
          <w:color w:val="333333"/>
          <w:sz w:val="21"/>
          <w:szCs w:val="21"/>
        </w:rPr>
        <w:t>: comprehensive clinical guidance for ACOG members</w:t>
      </w:r>
    </w:p>
    <w:p w:rsidR="00507B62" w:rsidRDefault="00507B62" w:rsidP="00507B62">
      <w:pPr>
        <w:numPr>
          <w:ilvl w:val="0"/>
          <w:numId w:val="1"/>
        </w:numPr>
        <w:shd w:val="clear" w:color="auto" w:fill="FFFFFF"/>
        <w:spacing w:before="120" w:after="100" w:afterAutospacing="1"/>
        <w:ind w:left="600"/>
        <w:rPr>
          <w:rFonts w:ascii="Arial" w:hAnsi="Arial" w:cs="Arial"/>
          <w:color w:val="333333"/>
          <w:sz w:val="21"/>
          <w:szCs w:val="21"/>
        </w:rPr>
      </w:pPr>
      <w:hyperlink r:id="rId8" w:tgtFrame="_blank" w:history="1">
        <w:r>
          <w:rPr>
            <w:rStyle w:val="Hyperlink"/>
            <w:rFonts w:ascii="Arial" w:hAnsi="Arial" w:cs="Arial"/>
            <w:color w:val="006B91"/>
            <w:sz w:val="21"/>
            <w:szCs w:val="21"/>
          </w:rPr>
          <w:t>COVID-19 Vaccines and Pregnancy: Conversation Guide for Clinicians</w:t>
        </w:r>
      </w:hyperlink>
      <w:r>
        <w:rPr>
          <w:rFonts w:ascii="Arial" w:hAnsi="Arial" w:cs="Arial"/>
          <w:color w:val="333333"/>
          <w:sz w:val="21"/>
          <w:szCs w:val="21"/>
        </w:rPr>
        <w:t>: two-page guide highlighting the main conversation points from the ACOG Practice Advisory on Vaccinating Pregnant and Lactating Patients Against COVID-19</w:t>
      </w:r>
    </w:p>
    <w:p w:rsidR="00507B62" w:rsidRDefault="00507B62" w:rsidP="00507B62">
      <w:pPr>
        <w:numPr>
          <w:ilvl w:val="0"/>
          <w:numId w:val="1"/>
        </w:numPr>
        <w:shd w:val="clear" w:color="auto" w:fill="FFFFFF"/>
        <w:spacing w:before="120" w:after="100" w:afterAutospacing="1"/>
        <w:ind w:left="600"/>
        <w:rPr>
          <w:rFonts w:ascii="Arial" w:hAnsi="Arial" w:cs="Arial"/>
          <w:color w:val="333333"/>
          <w:sz w:val="21"/>
          <w:szCs w:val="21"/>
        </w:rPr>
      </w:pPr>
      <w:hyperlink r:id="rId9" w:tgtFrame="_blank" w:history="1">
        <w:r>
          <w:rPr>
            <w:rStyle w:val="Hyperlink"/>
            <w:rFonts w:ascii="Arial" w:hAnsi="Arial" w:cs="Arial"/>
            <w:color w:val="006B91"/>
            <w:sz w:val="21"/>
            <w:szCs w:val="21"/>
          </w:rPr>
          <w:t>ACOG and SMFM Joint Statement on WHO Recommendations regarding COVID-19 Vaccines and Pregnant Individuals</w:t>
        </w:r>
      </w:hyperlink>
      <w:r>
        <w:rPr>
          <w:rFonts w:ascii="Arial" w:hAnsi="Arial" w:cs="Arial"/>
          <w:color w:val="333333"/>
          <w:sz w:val="21"/>
          <w:szCs w:val="21"/>
        </w:rPr>
        <w:t>: statement from ACOG and the Society for Maternal-Fetal Medicine (SMFM) affirming recommendations that COVID-19 vaccines should be available to all pregnant individuals who are eligible</w:t>
      </w:r>
    </w:p>
    <w:p w:rsidR="00507B62" w:rsidRDefault="00507B62" w:rsidP="00507B62">
      <w:pPr>
        <w:numPr>
          <w:ilvl w:val="0"/>
          <w:numId w:val="1"/>
        </w:numPr>
        <w:shd w:val="clear" w:color="auto" w:fill="FFFFFF"/>
        <w:spacing w:before="120" w:after="100" w:afterAutospacing="1"/>
        <w:ind w:left="600"/>
        <w:rPr>
          <w:rFonts w:ascii="Arial" w:hAnsi="Arial" w:cs="Arial"/>
          <w:color w:val="333333"/>
          <w:sz w:val="21"/>
          <w:szCs w:val="21"/>
        </w:rPr>
      </w:pPr>
      <w:hyperlink r:id="rId10" w:tgtFrame="_blank" w:history="1">
        <w:r>
          <w:rPr>
            <w:rStyle w:val="Hyperlink"/>
            <w:rFonts w:ascii="Arial" w:hAnsi="Arial" w:cs="Arial"/>
            <w:color w:val="006B91"/>
            <w:sz w:val="21"/>
            <w:szCs w:val="21"/>
          </w:rPr>
          <w:t>Vaccinating Pregnant Individuals: Eight Key Recommendations for COVID-19 Vaccination Sites</w:t>
        </w:r>
      </w:hyperlink>
      <w:r>
        <w:rPr>
          <w:rFonts w:ascii="Arial" w:hAnsi="Arial" w:cs="Arial"/>
          <w:color w:val="333333"/>
          <w:sz w:val="21"/>
          <w:szCs w:val="21"/>
        </w:rPr>
        <w:t>: an overview of key recommendations from ACOG for various sites</w:t>
      </w:r>
    </w:p>
    <w:p w:rsidR="00507B62" w:rsidRDefault="00507B62" w:rsidP="00507B62">
      <w:pPr>
        <w:numPr>
          <w:ilvl w:val="0"/>
          <w:numId w:val="1"/>
        </w:numPr>
        <w:shd w:val="clear" w:color="auto" w:fill="FFFFFF"/>
        <w:spacing w:before="120" w:after="100" w:afterAutospacing="1"/>
        <w:ind w:left="600"/>
        <w:rPr>
          <w:rFonts w:ascii="Arial" w:hAnsi="Arial" w:cs="Arial"/>
          <w:color w:val="333333"/>
          <w:sz w:val="21"/>
          <w:szCs w:val="21"/>
        </w:rPr>
      </w:pPr>
      <w:hyperlink r:id="rId11" w:tgtFrame="_blank" w:history="1">
        <w:r>
          <w:rPr>
            <w:rStyle w:val="Hyperlink"/>
            <w:rFonts w:ascii="Arial" w:hAnsi="Arial" w:cs="Arial"/>
            <w:color w:val="006B91"/>
            <w:sz w:val="21"/>
            <w:szCs w:val="21"/>
          </w:rPr>
          <w:t>Maternal Immunization Task Force and Partners Urge That COVID-19 Vaccine Be Available to Pregnant Individuals</w:t>
        </w:r>
      </w:hyperlink>
      <w:r>
        <w:rPr>
          <w:rFonts w:ascii="Arial" w:hAnsi="Arial" w:cs="Arial"/>
          <w:color w:val="333333"/>
          <w:sz w:val="21"/>
          <w:szCs w:val="21"/>
        </w:rPr>
        <w:t>: joint statement from ACOG and 17 partner organizations on COVID-19 access, advocating pregnant individuals make their own decision regarding their health, in conjunction with care teams</w:t>
      </w:r>
    </w:p>
    <w:p w:rsidR="00507B62" w:rsidRDefault="00507B62" w:rsidP="00507B62">
      <w:pPr>
        <w:numPr>
          <w:ilvl w:val="0"/>
          <w:numId w:val="1"/>
        </w:numPr>
        <w:shd w:val="clear" w:color="auto" w:fill="FFFFFF"/>
        <w:spacing w:before="120" w:after="100" w:afterAutospacing="1"/>
        <w:ind w:left="600"/>
        <w:rPr>
          <w:rFonts w:ascii="Arial" w:hAnsi="Arial" w:cs="Arial"/>
          <w:color w:val="333333"/>
          <w:sz w:val="21"/>
          <w:szCs w:val="21"/>
        </w:rPr>
      </w:pPr>
      <w:hyperlink r:id="rId12" w:tgtFrame="_blank" w:history="1">
        <w:r>
          <w:rPr>
            <w:rStyle w:val="Hyperlink"/>
            <w:rFonts w:ascii="Arial" w:hAnsi="Arial" w:cs="Arial"/>
            <w:color w:val="006B91"/>
            <w:sz w:val="21"/>
            <w:szCs w:val="21"/>
          </w:rPr>
          <w:t>Coronavirus (COVID-19), Pregnancy, and Breastfeeding: A Message for Patients</w:t>
        </w:r>
      </w:hyperlink>
      <w:r>
        <w:rPr>
          <w:rFonts w:ascii="Arial" w:hAnsi="Arial" w:cs="Arial"/>
          <w:color w:val="333333"/>
          <w:sz w:val="21"/>
          <w:szCs w:val="21"/>
        </w:rPr>
        <w:t>: ACOG’s COVID-19 patient education resources and FAQs</w:t>
      </w:r>
    </w:p>
    <w:p w:rsidR="00507B62" w:rsidRDefault="00507B62" w:rsidP="00507B62">
      <w:pPr>
        <w:numPr>
          <w:ilvl w:val="0"/>
          <w:numId w:val="1"/>
        </w:numPr>
        <w:shd w:val="clear" w:color="auto" w:fill="FFFFFF"/>
        <w:spacing w:before="120" w:after="100" w:afterAutospacing="1"/>
        <w:ind w:left="600"/>
        <w:rPr>
          <w:rFonts w:ascii="Arial" w:hAnsi="Arial" w:cs="Arial"/>
          <w:color w:val="333333"/>
          <w:sz w:val="21"/>
          <w:szCs w:val="21"/>
        </w:rPr>
      </w:pPr>
      <w:hyperlink r:id="rId13" w:tgtFrame="_blank" w:history="1">
        <w:r>
          <w:rPr>
            <w:rStyle w:val="Hyperlink"/>
            <w:rFonts w:ascii="Arial" w:hAnsi="Arial" w:cs="Arial"/>
            <w:color w:val="006B91"/>
            <w:sz w:val="21"/>
            <w:szCs w:val="21"/>
          </w:rPr>
          <w:t>Coding for COVID-19 Immunizations</w:t>
        </w:r>
      </w:hyperlink>
      <w:r>
        <w:rPr>
          <w:rFonts w:ascii="Arial" w:hAnsi="Arial" w:cs="Arial"/>
          <w:color w:val="333333"/>
          <w:sz w:val="21"/>
          <w:szCs w:val="21"/>
        </w:rPr>
        <w:t>: ACOG practice management resource outlining coding specifics for COVID-19 vaccines</w:t>
      </w:r>
    </w:p>
    <w:p w:rsidR="008C6F02" w:rsidRDefault="008C6F02">
      <w:bookmarkStart w:id="0" w:name="_GoBack"/>
      <w:bookmarkEnd w:id="0"/>
    </w:p>
    <w:sectPr w:rsidR="008C6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9425D"/>
    <w:multiLevelType w:val="multilevel"/>
    <w:tmpl w:val="5B72C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B62"/>
    <w:rsid w:val="00507B62"/>
    <w:rsid w:val="008C6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630DA-76B6-4B10-B258-A843C55A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B6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7B6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36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g.org/covid-19/covid-19-vaccines-and-pregnancy-conversation-guide-for-clinicians" TargetMode="External"/><Relationship Id="rId13" Type="http://schemas.openxmlformats.org/officeDocument/2006/relationships/hyperlink" Target="https://www.acog.org/en/Practice-Management/coding/Coding-Library/Coding-for-COVID-19-Immunizations" TargetMode="External"/><Relationship Id="rId3" Type="http://schemas.openxmlformats.org/officeDocument/2006/relationships/settings" Target="settings.xml"/><Relationship Id="rId7" Type="http://schemas.openxmlformats.org/officeDocument/2006/relationships/hyperlink" Target="https://www.acog.org/clinical/clinical-guidance/practice-advisory/articles/2020/12/vaccinating-pregnant-and-lactating-patients-against-covid-19" TargetMode="External"/><Relationship Id="rId12" Type="http://schemas.openxmlformats.org/officeDocument/2006/relationships/hyperlink" Target="https://www.acog.org/womens-health/faqs/coronavirus-covid-19-pregnancy-and-breastfee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zsummitpartners.org/latestcall" TargetMode="External"/><Relationship Id="rId11" Type="http://schemas.openxmlformats.org/officeDocument/2006/relationships/hyperlink" Target="https://www.acog.org/news/news-releases/2021/02/maternal-immunization-task-force-and-partners-urge-that-covid-19-vaccine-be-available-to-pregnant-individuals%20" TargetMode="External"/><Relationship Id="rId5" Type="http://schemas.openxmlformats.org/officeDocument/2006/relationships/hyperlink" Target="https://www.izsummitpartners.org/content/uploads/acog-resources-covid19-vaccines-pregnancy-2-10-2021.pdf" TargetMode="External"/><Relationship Id="rId15" Type="http://schemas.openxmlformats.org/officeDocument/2006/relationships/theme" Target="theme/theme1.xml"/><Relationship Id="rId10" Type="http://schemas.openxmlformats.org/officeDocument/2006/relationships/hyperlink" Target="https://www.acog.org/en/covid-19/vaccination-site-recommendations-pregnant-individuals" TargetMode="External"/><Relationship Id="rId4" Type="http://schemas.openxmlformats.org/officeDocument/2006/relationships/webSettings" Target="webSettings.xml"/><Relationship Id="rId9" Type="http://schemas.openxmlformats.org/officeDocument/2006/relationships/hyperlink" Target="https://www.acog.org/news/news-releases/2021/01/acog-and-smfm-joint-statement-on-who-recommendations-regarding-covid-19-vaccines-and-pregnant-individuals%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Campbell</dc:creator>
  <cp:keywords/>
  <dc:description/>
  <cp:lastModifiedBy>Susanne Campbell</cp:lastModifiedBy>
  <cp:revision>1</cp:revision>
  <dcterms:created xsi:type="dcterms:W3CDTF">2021-02-18T12:32:00Z</dcterms:created>
  <dcterms:modified xsi:type="dcterms:W3CDTF">2021-02-18T12:33:00Z</dcterms:modified>
</cp:coreProperties>
</file>